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90150A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90150A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150A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90150A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0150A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90150A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0150A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90150A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90150A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90150A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90150A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0150A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656"/>
        <w:gridCol w:w="3159"/>
        <w:gridCol w:w="10"/>
        <w:gridCol w:w="4038"/>
      </w:tblGrid>
      <w:tr w:rsidR="00FA294A" w:rsidRPr="0090150A" w:rsidTr="001A2723">
        <w:trPr>
          <w:trHeight w:val="586"/>
        </w:trPr>
        <w:tc>
          <w:tcPr>
            <w:tcW w:w="1656" w:type="dxa"/>
          </w:tcPr>
          <w:p w:rsidR="00A07E3F" w:rsidRPr="0090150A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90150A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90150A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A07E3F" w:rsidRPr="0090150A" w:rsidRDefault="007835A7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9A56A1">
              <w:rPr>
                <w:rFonts w:ascii="Times New Roman" w:hAnsi="Times New Roman" w:cs="Times New Roman"/>
                <w:sz w:val="24"/>
                <w:szCs w:val="24"/>
              </w:rPr>
              <w:t>. évi költségvetés végrehajtásáról szóló</w:t>
            </w:r>
            <w:r w:rsidR="00F752CA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rendelet </w:t>
            </w:r>
            <w:bookmarkEnd w:id="0"/>
          </w:p>
        </w:tc>
      </w:tr>
      <w:tr w:rsidR="00F2659C" w:rsidRPr="0090150A" w:rsidTr="00E15AAC">
        <w:trPr>
          <w:trHeight w:val="586"/>
        </w:trPr>
        <w:tc>
          <w:tcPr>
            <w:tcW w:w="1656" w:type="dxa"/>
          </w:tcPr>
          <w:p w:rsidR="00E15AAC" w:rsidRPr="0090150A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90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90150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69" w:type="dxa"/>
            <w:gridSpan w:val="2"/>
          </w:tcPr>
          <w:p w:rsidR="00E15AAC" w:rsidRPr="0090150A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E15AAC" w:rsidRPr="0090150A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FA294A" w:rsidRPr="0090150A" w:rsidTr="001A2723">
        <w:trPr>
          <w:trHeight w:val="586"/>
        </w:trPr>
        <w:tc>
          <w:tcPr>
            <w:tcW w:w="1656" w:type="dxa"/>
          </w:tcPr>
          <w:p w:rsidR="00784785" w:rsidRPr="0090150A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9015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90150A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90150A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90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07" w:type="dxa"/>
            <w:gridSpan w:val="3"/>
          </w:tcPr>
          <w:p w:rsidR="00784785" w:rsidRPr="0090150A" w:rsidRDefault="003E6E6A" w:rsidP="003E6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F2659C" w:rsidRPr="0090150A" w:rsidTr="00563230">
        <w:trPr>
          <w:trHeight w:val="240"/>
        </w:trPr>
        <w:tc>
          <w:tcPr>
            <w:tcW w:w="1656" w:type="dxa"/>
          </w:tcPr>
          <w:p w:rsidR="000515B4" w:rsidRPr="0090150A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90150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515B4" w:rsidRPr="0090150A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</w:p>
        </w:tc>
        <w:tc>
          <w:tcPr>
            <w:tcW w:w="4048" w:type="dxa"/>
            <w:gridSpan w:val="2"/>
          </w:tcPr>
          <w:p w:rsidR="000515B4" w:rsidRPr="0090150A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minősített</w:t>
            </w:r>
          </w:p>
        </w:tc>
      </w:tr>
      <w:tr w:rsidR="00F2659C" w:rsidRPr="0090150A" w:rsidTr="00563230">
        <w:trPr>
          <w:trHeight w:val="240"/>
        </w:trPr>
        <w:tc>
          <w:tcPr>
            <w:tcW w:w="1656" w:type="dxa"/>
          </w:tcPr>
          <w:p w:rsidR="000C6F54" w:rsidRPr="0090150A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90150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C6F54" w:rsidRPr="0090150A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0C6F54" w:rsidRPr="0090150A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FA294A" w:rsidRPr="0090150A" w:rsidTr="001A2723">
        <w:trPr>
          <w:trHeight w:val="1578"/>
        </w:trPr>
        <w:tc>
          <w:tcPr>
            <w:tcW w:w="1656" w:type="dxa"/>
          </w:tcPr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ED3B68" w:rsidRPr="0090150A" w:rsidRDefault="007835A7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7">
              <w:rPr>
                <w:rFonts w:ascii="Times New Roman" w:hAnsi="Times New Roman" w:cs="Times New Roman"/>
                <w:sz w:val="24"/>
                <w:szCs w:val="24"/>
              </w:rPr>
              <w:t>1/2024.(III.1.) önkormányzati rendelet</w:t>
            </w:r>
          </w:p>
        </w:tc>
      </w:tr>
      <w:tr w:rsidR="00FA294A" w:rsidRPr="0090150A" w:rsidTr="001A2723">
        <w:trPr>
          <w:trHeight w:val="687"/>
        </w:trPr>
        <w:tc>
          <w:tcPr>
            <w:tcW w:w="1656" w:type="dxa"/>
          </w:tcPr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7835A7" w:rsidRPr="006E4C67" w:rsidRDefault="007835A7" w:rsidP="007835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C67">
              <w:rPr>
                <w:rFonts w:ascii="Times New Roman" w:hAnsi="Times New Roman" w:cs="Times New Roman"/>
                <w:sz w:val="24"/>
                <w:szCs w:val="24"/>
              </w:rPr>
              <w:t xml:space="preserve">Magyarország 2024. évi központi költségvetéséről szóló 2023. évi LV. törvény, </w:t>
            </w:r>
          </w:p>
          <w:p w:rsidR="001A358E" w:rsidRPr="0090150A" w:rsidRDefault="001A358E" w:rsidP="009E69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</w:t>
            </w:r>
            <w:r w:rsidR="00702E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27C2" w:rsidRPr="0090150A" w:rsidRDefault="00BA27C2" w:rsidP="009E6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Magyarország helyi önkormányzatairól  szóló 2011. évi CLXXXIX. törvény</w:t>
            </w:r>
            <w:r w:rsidR="00702E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A358E" w:rsidRPr="0090150A" w:rsidRDefault="001A358E" w:rsidP="009E69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államháztartásról szóló törvény végrehajtásáról szóló 368/2011. (XII.31) Kormány rendelet, </w:t>
            </w:r>
          </w:p>
          <w:p w:rsidR="00ED3B68" w:rsidRPr="0090150A" w:rsidRDefault="001A358E" w:rsidP="009E69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államháztartás számviteléről szóló 4/2013</w:t>
            </w:r>
            <w:r w:rsidR="00702E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(I.11) Kormányrendelet</w:t>
            </w:r>
          </w:p>
          <w:p w:rsidR="001A358E" w:rsidRPr="0090150A" w:rsidRDefault="001A358E" w:rsidP="009E69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3/2022.(II.25.) önkormányzati rendelet</w:t>
            </w:r>
          </w:p>
        </w:tc>
      </w:tr>
      <w:tr w:rsidR="00FA294A" w:rsidRPr="0090150A" w:rsidTr="00A62295">
        <w:trPr>
          <w:trHeight w:val="1275"/>
        </w:trPr>
        <w:tc>
          <w:tcPr>
            <w:tcW w:w="1656" w:type="dxa"/>
          </w:tcPr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207" w:type="dxa"/>
            <w:gridSpan w:val="3"/>
          </w:tcPr>
          <w:p w:rsidR="00B75953" w:rsidRPr="0090150A" w:rsidRDefault="00B75953" w:rsidP="003273C7">
            <w:pPr>
              <w:pStyle w:val="BodyText2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0150A">
              <w:rPr>
                <w:rFonts w:ascii="Times New Roman" w:hAnsi="Times New Roman"/>
                <w:sz w:val="24"/>
                <w:szCs w:val="24"/>
              </w:rPr>
              <w:t>Az államháztartásról szóló 2011</w:t>
            </w:r>
            <w:r w:rsidR="00FD6F15">
              <w:rPr>
                <w:rFonts w:ascii="Times New Roman" w:hAnsi="Times New Roman"/>
                <w:sz w:val="24"/>
                <w:szCs w:val="24"/>
              </w:rPr>
              <w:t>.</w:t>
            </w:r>
            <w:r w:rsidRPr="0090150A">
              <w:rPr>
                <w:rFonts w:ascii="Times New Roman" w:hAnsi="Times New Roman"/>
                <w:sz w:val="24"/>
                <w:szCs w:val="24"/>
              </w:rPr>
              <w:t xml:space="preserve"> évi CXCV törvény 91</w:t>
            </w:r>
            <w:r w:rsidR="00FD6F15">
              <w:rPr>
                <w:rFonts w:ascii="Times New Roman" w:hAnsi="Times New Roman"/>
                <w:sz w:val="24"/>
                <w:szCs w:val="24"/>
              </w:rPr>
              <w:t>.</w:t>
            </w:r>
            <w:r w:rsidRPr="0090150A">
              <w:rPr>
                <w:rFonts w:ascii="Times New Roman" w:hAnsi="Times New Roman"/>
                <w:sz w:val="24"/>
                <w:szCs w:val="24"/>
              </w:rPr>
              <w:t xml:space="preserve"> § (1) bekezdése alapján:</w:t>
            </w:r>
          </w:p>
          <w:p w:rsidR="00EF166E" w:rsidRDefault="00375186" w:rsidP="00EF166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EF166E">
              <w:rPr>
                <w:rFonts w:ascii="Times New Roman" w:hAnsi="Times New Roman" w:cs="Times New Roman"/>
                <w:sz w:val="24"/>
                <w:szCs w:val="24"/>
              </w:rPr>
              <w:t>91. § (1)</w:t>
            </w:r>
            <w:r w:rsidR="00EF166E" w:rsidRPr="00EF166E">
              <w:rPr>
                <w:rFonts w:ascii="Times New Roman" w:hAnsi="Times New Roman" w:cs="Times New Roman"/>
                <w:sz w:val="24"/>
                <w:szCs w:val="24"/>
              </w:rPr>
              <w:t xml:space="preserve"> A helyi önkormányzat költségvetésének végrehajtására vonatkozó zárszámadási rendelet tervezetét a jegyző készíti elő és a polgármester terjeszti a képviselő-testület elé úgy, hogy az a képviselő-testület elé terjesztését követő harminc napon belül, de legkésőbb a költségvetési évet követő ötödik hónap utolsó napjáig hatályba lépjen.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A91B63" w:rsidRPr="0090150A" w:rsidRDefault="00EF166E" w:rsidP="00327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5953" w:rsidRPr="0090150A" w:rsidRDefault="007835A7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Fentiek alapján a 2024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évi költségvetési terv végrehajtásáról a következő tájékoztatást adom: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Az elmúlt évi gazdálkodásunk egész évben kiegyensúlyozottnak tekinthető. Pénzellá</w:t>
            </w:r>
            <w:r w:rsidR="00514CBE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tási </w:t>
            </w:r>
            <w:proofErr w:type="gramStart"/>
            <w:r w:rsidR="00514CBE" w:rsidRPr="0090150A">
              <w:rPr>
                <w:rFonts w:ascii="Times New Roman" w:hAnsi="Times New Roman" w:cs="Times New Roman"/>
                <w:sz w:val="24"/>
                <w:szCs w:val="24"/>
              </w:rPr>
              <w:t>problémák</w:t>
            </w:r>
            <w:proofErr w:type="gramEnd"/>
            <w:r w:rsidR="00514CBE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nem merültek fel.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bCs/>
                <w:sz w:val="24"/>
                <w:szCs w:val="24"/>
              </w:rPr>
              <w:t>Általánosságban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elmondható, hogy az önkormányzati feladatellátást zökkenőmentesen biztosítani tudtuk. Az évközi többletbevételek, a pályázatok, illetve a költségvetési szervek vezetőinek átcsoportosítási és előirányzat kiegészítési igényeinek figyelembevételével a működtetési és a felhalmozási kiadások is növekedtek, évközben átcsoportosításokra volt szükség. </w:t>
            </w:r>
          </w:p>
          <w:p w:rsidR="00514CBE" w:rsidRPr="0090150A" w:rsidRDefault="00B5779F" w:rsidP="0072555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Magyarország helyi önkormányzatairól  szóló 2011. évi CLXXXIX. törvény 13. § (1) bekezdése foglalja magába az önkormányzatok kötelezően ellátandó feladatait: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13. § (1) *  A helyi közügyek, valamint a helyben biztosítható közfeladatok körében ellátandó helyi önkormányzati feladatok különösen: ​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1. településfejlesztés, településrendezés;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2. településüzemeltetés (köztemetők kialakítása és fenntartása, a közvilágításról való gondoskodás, kéményseprő-ipari szolgáltatás biztosítása, a helyi közutak és tartozékainak kialakítása és fenntartása, közparkok és egyéb közterületek kialakítása és fenntartása, gépjárművek parkolásának biztosítása);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3. a közterületek, valamint az önkormányzat tulajdonában álló közintézmény elnevezése;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4. *  törvényben meghatározott kivételekkel az egészségügyi alapellátás, az egészséges életmód segítését célzó szolgáltatások;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5. környezet-egészségügy (köztisztaság, települési környezet tisztaságának biztosítása, rovar- és rágcsálóirtás);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6. óvodai ellátás;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7. kulturális szolgáltatás, különösen a nyilvános könyvtári ellátás biztosítása; filmszínház, előadó-művészeti szervezet támogatása, a kulturális örökség helyi védelme; a helyi közművelődési tevékenység támogatása;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8. *  gyermekjóléti szolgáltatások és ellátások;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8a. *  szociális szolgáltatások és ellátások, amelyek keretében települési támogatás állapítható meg;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9. lakás- és helyiséggazdálkodás;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10. a területén hajléktalanná vált személyek ellátásának és rehabilitációjának, valamint a hajléktalanná válás megelőzésének biztosítása;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11. helyi környezet- és természetvédelem, vízgazdálkodás, vízkárelhárítás;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12. honvédelem, polgári védelem, katasztrófavédelem, helyi közfoglalkoztatás;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13. helyi adóval, gazdaságszervezéssel és a turizmussal kapcsolatos feladatok;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 a kistermelők, őstermelők számára – jogszabályban meghatározott termékeik – értékesítési lehetőségeinek biztosítása, ideértve a hétvégi árusítás lehetőségét is;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15. sport, ifjúsági ügyek;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16. nemzetiségi ügyek;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17. közreműködés a település közbiztonságának biztosításában;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18. helyi közösségi közlekedés biztosítása;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19. * </w:t>
            </w:r>
          </w:p>
          <w:p w:rsidR="007835A7" w:rsidRP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20. távhőszolgáltatás;</w:t>
            </w:r>
          </w:p>
          <w:p w:rsidR="007835A7" w:rsidRDefault="007835A7" w:rsidP="007835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5A7">
              <w:rPr>
                <w:rFonts w:ascii="Times New Roman" w:hAnsi="Times New Roman" w:cs="Times New Roman"/>
                <w:sz w:val="24"/>
                <w:szCs w:val="24"/>
              </w:rPr>
              <w:t>21. víziközmű-szolgáltatás, amennyiben a víziközmű-szolgáltatásról szóló törvény rendelkezései szerint a helyi önkormányzat ellátásért felelősnek minősül.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514CBE" w:rsidRPr="0090150A" w:rsidRDefault="00514CBE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B5779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jogszabályban előírt helyi közszolgáltatási feladatait az önkormányzat maradéktalanul igyekszik ellátni. </w:t>
            </w:r>
            <w:r w:rsidR="000B1599">
              <w:rPr>
                <w:rFonts w:ascii="Times New Roman" w:hAnsi="Times New Roman" w:cs="Times New Roman"/>
                <w:sz w:val="24"/>
                <w:szCs w:val="24"/>
              </w:rPr>
              <w:t>Az önkormányzat feladatellátási szerződés keretében biztosítja mindhárom háziorvosi körzetben, illetve a gyermekorvosi körzetben, továbbá a fogorvosi körzetben az ellátást.</w:t>
            </w:r>
            <w:r w:rsidR="000B1599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1599">
              <w:rPr>
                <w:rFonts w:ascii="Times New Roman" w:hAnsi="Times New Roman" w:cs="Times New Roman"/>
                <w:sz w:val="24"/>
                <w:szCs w:val="24"/>
              </w:rPr>
              <w:t>Továbbá a</w:t>
            </w:r>
            <w:r w:rsidR="000B1599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lakosság helyi egészségügyi ellátásának kibővíté</w:t>
            </w:r>
            <w:r w:rsidR="000B1599">
              <w:rPr>
                <w:rFonts w:ascii="Times New Roman" w:hAnsi="Times New Roman" w:cs="Times New Roman"/>
                <w:sz w:val="24"/>
                <w:szCs w:val="24"/>
              </w:rPr>
              <w:t xml:space="preserve">sét szolgálja a labor, vérvétel, illetve a tüdőszűrés </w:t>
            </w:r>
            <w:r w:rsidR="000B1599" w:rsidRPr="0090150A">
              <w:rPr>
                <w:rFonts w:ascii="Times New Roman" w:hAnsi="Times New Roman" w:cs="Times New Roman"/>
                <w:sz w:val="24"/>
                <w:szCs w:val="24"/>
              </w:rPr>
              <w:t>helyben való megszervezése.</w:t>
            </w:r>
            <w:r w:rsidR="000B15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települ</w:t>
            </w:r>
            <w:r w:rsidR="002D075E" w:rsidRPr="0090150A">
              <w:rPr>
                <w:rFonts w:ascii="Times New Roman" w:hAnsi="Times New Roman" w:cs="Times New Roman"/>
                <w:sz w:val="24"/>
                <w:szCs w:val="24"/>
              </w:rPr>
              <w:t>éstisztaság biztosítására a 2022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-es évben </w:t>
            </w:r>
            <w:r w:rsidR="00B5779F" w:rsidRPr="0090150A">
              <w:rPr>
                <w:rFonts w:ascii="Times New Roman" w:hAnsi="Times New Roman" w:cs="Times New Roman"/>
                <w:sz w:val="24"/>
                <w:szCs w:val="24"/>
              </w:rPr>
              <w:t>5.787.732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3D456D" w:rsidRPr="0090150A">
              <w:rPr>
                <w:rFonts w:ascii="Times New Roman" w:hAnsi="Times New Roman" w:cs="Times New Roman"/>
                <w:sz w:val="24"/>
                <w:szCs w:val="24"/>
              </w:rPr>
              <w:t>t-ot</w:t>
            </w:r>
            <w:r w:rsidR="000C4AC1">
              <w:rPr>
                <w:rFonts w:ascii="Times New Roman" w:hAnsi="Times New Roman" w:cs="Times New Roman"/>
                <w:sz w:val="24"/>
                <w:szCs w:val="24"/>
              </w:rPr>
              <w:t>, a 2023. évben 3.532.</w:t>
            </w:r>
            <w:r w:rsidR="00BA60AB">
              <w:rPr>
                <w:rFonts w:ascii="Times New Roman" w:hAnsi="Times New Roman" w:cs="Times New Roman"/>
                <w:sz w:val="24"/>
                <w:szCs w:val="24"/>
              </w:rPr>
              <w:t>654,- Ft-ot</w:t>
            </w:r>
            <w:r w:rsidR="007835A7">
              <w:rPr>
                <w:rFonts w:ascii="Times New Roman" w:hAnsi="Times New Roman" w:cs="Times New Roman"/>
                <w:sz w:val="24"/>
                <w:szCs w:val="24"/>
              </w:rPr>
              <w:t>, 2024. évben 2.573.313,- Ft-ot</w:t>
            </w:r>
            <w:r w:rsidR="00BA6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56D" w:rsidRPr="0090150A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BA60AB">
              <w:rPr>
                <w:rFonts w:ascii="Times New Roman" w:hAnsi="Times New Roman" w:cs="Times New Roman"/>
                <w:sz w:val="24"/>
                <w:szCs w:val="24"/>
              </w:rPr>
              <w:t xml:space="preserve">ordított az Önkormányzat, mely számban </w:t>
            </w:r>
            <w:proofErr w:type="spellStart"/>
            <w:r w:rsidR="00BA60AB">
              <w:rPr>
                <w:rFonts w:ascii="Times New Roman" w:hAnsi="Times New Roman" w:cs="Times New Roman"/>
                <w:sz w:val="24"/>
                <w:szCs w:val="24"/>
              </w:rPr>
              <w:t>visszaigazolódni</w:t>
            </w:r>
            <w:proofErr w:type="spellEnd"/>
            <w:r w:rsidR="00BA60AB">
              <w:rPr>
                <w:rFonts w:ascii="Times New Roman" w:hAnsi="Times New Roman" w:cs="Times New Roman"/>
                <w:sz w:val="24"/>
                <w:szCs w:val="24"/>
              </w:rPr>
              <w:t xml:space="preserve"> látszik a településtisztasági intézkedések hatása.</w:t>
            </w:r>
            <w:r w:rsidR="00410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055" w:rsidRPr="0090150A">
              <w:rPr>
                <w:rFonts w:ascii="Times New Roman" w:hAnsi="Times New Roman" w:cs="Times New Roman"/>
                <w:sz w:val="24"/>
                <w:szCs w:val="24"/>
              </w:rPr>
              <w:t>A sorompók lerakása a szállító autók közlekedésének megakadályozására is ered</w:t>
            </w:r>
            <w:r w:rsidR="00410055">
              <w:rPr>
                <w:rFonts w:ascii="Times New Roman" w:hAnsi="Times New Roman" w:cs="Times New Roman"/>
                <w:sz w:val="24"/>
                <w:szCs w:val="24"/>
              </w:rPr>
              <w:t xml:space="preserve">ményesnek bizonyult. </w:t>
            </w:r>
            <w:proofErr w:type="gramStart"/>
            <w:r w:rsidR="00410055">
              <w:rPr>
                <w:rFonts w:ascii="Times New Roman" w:hAnsi="Times New Roman" w:cs="Times New Roman"/>
                <w:sz w:val="24"/>
                <w:szCs w:val="24"/>
              </w:rPr>
              <w:t>Illegális</w:t>
            </w:r>
            <w:proofErr w:type="gramEnd"/>
            <w:r w:rsidR="00410055">
              <w:rPr>
                <w:rFonts w:ascii="Times New Roman" w:hAnsi="Times New Roman" w:cs="Times New Roman"/>
                <w:sz w:val="24"/>
                <w:szCs w:val="24"/>
              </w:rPr>
              <w:t xml:space="preserve"> lerakás sajnos még mindig előfordul a település közigazgatási területén.</w:t>
            </w:r>
            <w:r w:rsidR="0041005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055">
              <w:rPr>
                <w:rFonts w:ascii="Times New Roman" w:hAnsi="Times New Roman" w:cs="Times New Roman"/>
                <w:sz w:val="24"/>
                <w:szCs w:val="24"/>
              </w:rPr>
              <w:t>A 2023</w:t>
            </w:r>
            <w:r w:rsidR="002D075E" w:rsidRPr="0090150A">
              <w:rPr>
                <w:rFonts w:ascii="Times New Roman" w:hAnsi="Times New Roman" w:cs="Times New Roman"/>
                <w:sz w:val="24"/>
                <w:szCs w:val="24"/>
              </w:rPr>
              <w:t>. évben</w:t>
            </w:r>
            <w:r w:rsidR="004E1B48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több alkalommal szervezett az önkormányzat zöldhullad</w:t>
            </w:r>
            <w:r w:rsidR="0058377A" w:rsidRPr="0090150A">
              <w:rPr>
                <w:rFonts w:ascii="Times New Roman" w:hAnsi="Times New Roman" w:cs="Times New Roman"/>
                <w:sz w:val="24"/>
                <w:szCs w:val="24"/>
              </w:rPr>
              <w:t>ék szállítást saját költségen, illetve elektronikus hulladékszállítás szervezésével is hozzájárult a település tisztaság javításához.</w:t>
            </w:r>
            <w:r w:rsidR="007835A7">
              <w:rPr>
                <w:rFonts w:ascii="Times New Roman" w:hAnsi="Times New Roman" w:cs="Times New Roman"/>
                <w:sz w:val="24"/>
                <w:szCs w:val="24"/>
              </w:rPr>
              <w:t xml:space="preserve"> 2024. évben a hulladékelszállítás csak a MOHU rendszerén keresztül van lehetőség.</w:t>
            </w:r>
            <w:r w:rsidR="0058377A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542C" w:rsidRPr="00D1542C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önkormányzat biztosítja a közművelődési tevékenység ellátását. 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2D075E" w:rsidRPr="0090150A">
              <w:rPr>
                <w:rFonts w:ascii="Times New Roman" w:hAnsi="Times New Roman" w:cs="Times New Roman"/>
                <w:sz w:val="24"/>
                <w:szCs w:val="24"/>
              </w:rPr>
              <w:t>ehezítette a feladatellátást a nagymértékű energiaár emelkedés. A Művelődési Ház az egyik leg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t>nagyobb energia</w:t>
            </w:r>
            <w:r w:rsidR="00BF73BF" w:rsidRPr="0090150A">
              <w:rPr>
                <w:rFonts w:ascii="Times New Roman" w:hAnsi="Times New Roman" w:cs="Times New Roman"/>
                <w:sz w:val="24"/>
                <w:szCs w:val="24"/>
              </w:rPr>
              <w:t>fogyasztó az önko</w:t>
            </w:r>
            <w:r w:rsidR="002D075E" w:rsidRPr="0090150A">
              <w:rPr>
                <w:rFonts w:ascii="Times New Roman" w:hAnsi="Times New Roman" w:cs="Times New Roman"/>
                <w:sz w:val="24"/>
                <w:szCs w:val="24"/>
              </w:rPr>
              <w:t>rmányzati körben.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t xml:space="preserve"> A TOP plusz </w:t>
            </w:r>
            <w:r w:rsidR="00D1542C" w:rsidRPr="00D1542C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D1542C" w:rsidRPr="00D1542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Épületenergetikai fejlesztések Berhidán”</w:t>
            </w:r>
            <w:r w:rsidR="00D1542C" w:rsidRPr="00D1542C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t xml:space="preserve">elnevezésű pályázat kivitelezési, felújítási munkái </w:t>
            </w:r>
            <w:r w:rsidR="007835A7">
              <w:rPr>
                <w:rFonts w:ascii="Times New Roman" w:hAnsi="Times New Roman" w:cs="Times New Roman"/>
                <w:sz w:val="24"/>
                <w:szCs w:val="24"/>
              </w:rPr>
              <w:t>befejeződtek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="00D1542C">
              <w:rPr>
                <w:rFonts w:ascii="Times New Roman" w:hAnsi="Times New Roman" w:cs="Times New Roman"/>
                <w:sz w:val="24"/>
                <w:szCs w:val="24"/>
              </w:rPr>
              <w:t>peremartoni</w:t>
            </w:r>
            <w:proofErr w:type="spellEnd"/>
            <w:r w:rsidR="00D1542C">
              <w:rPr>
                <w:rFonts w:ascii="Times New Roman" w:hAnsi="Times New Roman" w:cs="Times New Roman"/>
                <w:sz w:val="24"/>
                <w:szCs w:val="24"/>
              </w:rPr>
              <w:t xml:space="preserve"> művelődési ház épületén. </w:t>
            </w:r>
            <w:r w:rsidR="007835A7">
              <w:rPr>
                <w:rFonts w:ascii="Times New Roman" w:hAnsi="Times New Roman" w:cs="Times New Roman"/>
                <w:sz w:val="24"/>
                <w:szCs w:val="24"/>
              </w:rPr>
              <w:t>A p</w:t>
            </w:r>
            <w:r w:rsidR="00FD6F1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7835A7">
              <w:rPr>
                <w:rFonts w:ascii="Times New Roman" w:hAnsi="Times New Roman" w:cs="Times New Roman"/>
                <w:sz w:val="24"/>
                <w:szCs w:val="24"/>
              </w:rPr>
              <w:t xml:space="preserve">ojekt eredményeképpen 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t xml:space="preserve">egy energiatakarékosabb épületüzemeltetés valósulhat </w:t>
            </w:r>
            <w:r w:rsidR="00D15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meg, mely nagymértékben csökkenti majd az önkormányzat rezsiköltségeit.</w:t>
            </w:r>
          </w:p>
          <w:p w:rsidR="00B5779F" w:rsidRPr="0090150A" w:rsidRDefault="00B5779F" w:rsidP="00B5779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nemzetiségek jogai érvényesülnek. </w:t>
            </w:r>
            <w:r w:rsidR="00DB2465">
              <w:rPr>
                <w:rFonts w:ascii="Times New Roman" w:hAnsi="Times New Roman" w:cs="Times New Roman"/>
                <w:sz w:val="24"/>
                <w:szCs w:val="24"/>
              </w:rPr>
              <w:t>A Berhidai Közös Önkormányzati Hivatal közreműködik a Berhidai Roma és Német Nemze</w:t>
            </w:r>
            <w:r w:rsidR="0099271D">
              <w:rPr>
                <w:rFonts w:ascii="Times New Roman" w:hAnsi="Times New Roman" w:cs="Times New Roman"/>
                <w:sz w:val="24"/>
                <w:szCs w:val="24"/>
              </w:rPr>
              <w:t>tiségi Önkormányzatok feladatainak</w:t>
            </w:r>
            <w:r w:rsidR="00DB2465">
              <w:rPr>
                <w:rFonts w:ascii="Times New Roman" w:hAnsi="Times New Roman" w:cs="Times New Roman"/>
                <w:sz w:val="24"/>
                <w:szCs w:val="24"/>
              </w:rPr>
              <w:t xml:space="preserve"> ellátásában.</w:t>
            </w:r>
          </w:p>
          <w:p w:rsidR="00B5779F" w:rsidRPr="0090150A" w:rsidRDefault="00B5779F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költségvetés végrehajtása során </w:t>
            </w:r>
            <w:r w:rsidR="00A604AD" w:rsidRPr="0090150A">
              <w:rPr>
                <w:rFonts w:ascii="Times New Roman" w:hAnsi="Times New Roman" w:cs="Times New Roman"/>
                <w:sz w:val="24"/>
                <w:szCs w:val="24"/>
              </w:rPr>
              <w:t>az önkormányzat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működtetésére kellő figyelmet fordítottunk, elsődlegességét biztosítottuk. </w:t>
            </w:r>
          </w:p>
          <w:p w:rsidR="00A62295" w:rsidRPr="0090150A" w:rsidRDefault="00A62295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7835A7" w:rsidP="003273C7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 2024</w:t>
            </w:r>
            <w:r w:rsidR="00B75953" w:rsidRPr="00901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évi bevételek értékeléséről: </w:t>
            </w:r>
          </w:p>
          <w:p w:rsidR="00B75953" w:rsidRPr="0090150A" w:rsidRDefault="00B75953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33C">
              <w:rPr>
                <w:rFonts w:ascii="Times New Roman" w:hAnsi="Times New Roman" w:cs="Times New Roman"/>
                <w:sz w:val="24"/>
                <w:szCs w:val="24"/>
              </w:rPr>
              <w:t>Az önkormányzatok működési támogatásai jogcímen a teljesülés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100 %, 13 havi bontásban folyósította az állam a támogatást.</w:t>
            </w:r>
          </w:p>
          <w:p w:rsidR="00B75953" w:rsidRPr="0090150A" w:rsidRDefault="00B75953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E1562">
              <w:rPr>
                <w:rFonts w:ascii="Times New Roman" w:hAnsi="Times New Roman" w:cs="Times New Roman"/>
                <w:sz w:val="24"/>
                <w:szCs w:val="24"/>
              </w:rPr>
              <w:t>z egyéb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működési célú támogatások államháztartáson belülről jogcímen </w:t>
            </w:r>
            <w:r w:rsidR="00275746"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realizálódott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 bevétel. </w:t>
            </w:r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0E1562">
              <w:rPr>
                <w:rFonts w:ascii="Times New Roman" w:hAnsi="Times New Roman" w:cs="Times New Roman"/>
                <w:sz w:val="24"/>
                <w:szCs w:val="24"/>
              </w:rPr>
              <w:t>NEAK-</w:t>
            </w:r>
            <w:proofErr w:type="spellStart"/>
            <w:r w:rsidR="000E1562">
              <w:rPr>
                <w:rFonts w:ascii="Times New Roman" w:hAnsi="Times New Roman" w:cs="Times New Roman"/>
                <w:sz w:val="24"/>
                <w:szCs w:val="24"/>
              </w:rPr>
              <w:t>tól</w:t>
            </w:r>
            <w:proofErr w:type="spellEnd"/>
            <w:r w:rsidR="000E1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>átvett támoga</w:t>
            </w:r>
            <w:r w:rsidR="00275746">
              <w:rPr>
                <w:rFonts w:ascii="Times New Roman" w:hAnsi="Times New Roman" w:cs="Times New Roman"/>
                <w:sz w:val="24"/>
                <w:szCs w:val="24"/>
              </w:rPr>
              <w:t>tás 102</w:t>
            </w:r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>realizálódott</w:t>
            </w:r>
            <w:proofErr w:type="gramEnd"/>
            <w:r w:rsidR="002D597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 tervezetthez képest. </w:t>
            </w:r>
            <w:r w:rsidR="000E1562">
              <w:rPr>
                <w:rFonts w:ascii="Times New Roman" w:hAnsi="Times New Roman" w:cs="Times New Roman"/>
                <w:sz w:val="24"/>
                <w:szCs w:val="24"/>
              </w:rPr>
              <w:t xml:space="preserve">Ezen támogatások </w:t>
            </w:r>
            <w:proofErr w:type="gramStart"/>
            <w:r w:rsidR="000E1562">
              <w:rPr>
                <w:rFonts w:ascii="Times New Roman" w:hAnsi="Times New Roman" w:cs="Times New Roman"/>
                <w:sz w:val="24"/>
                <w:szCs w:val="24"/>
              </w:rPr>
              <w:t>finanszírozták</w:t>
            </w:r>
            <w:proofErr w:type="gramEnd"/>
            <w:r w:rsidR="000E1562">
              <w:rPr>
                <w:rFonts w:ascii="Times New Roman" w:hAnsi="Times New Roman" w:cs="Times New Roman"/>
                <w:sz w:val="24"/>
                <w:szCs w:val="24"/>
              </w:rPr>
              <w:t xml:space="preserve"> a II. háziorvosi szolgálat</w:t>
            </w:r>
            <w:r w:rsidR="00275746">
              <w:rPr>
                <w:rFonts w:ascii="Times New Roman" w:hAnsi="Times New Roman" w:cs="Times New Roman"/>
                <w:sz w:val="24"/>
                <w:szCs w:val="24"/>
              </w:rPr>
              <w:t xml:space="preserve"> és az iskolaegészségügyi feladatellátást 16.143.000</w:t>
            </w:r>
            <w:r w:rsidR="000E1562">
              <w:rPr>
                <w:rFonts w:ascii="Times New Roman" w:hAnsi="Times New Roman" w:cs="Times New Roman"/>
                <w:sz w:val="24"/>
                <w:szCs w:val="24"/>
              </w:rPr>
              <w:t>,- Ft összegben.</w:t>
            </w:r>
          </w:p>
          <w:p w:rsidR="00B75953" w:rsidRPr="000E1562" w:rsidRDefault="00B75953" w:rsidP="000E1562">
            <w:pPr>
              <w:pStyle w:val="Cmsor2"/>
              <w:spacing w:line="360" w:lineRule="auto"/>
              <w:jc w:val="both"/>
              <w:outlineLvl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A Veszprém </w:t>
            </w:r>
            <w:r w:rsidR="005611E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Várm</w:t>
            </w:r>
            <w:r w:rsidRPr="0090150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egyei Kormányhivatal </w:t>
            </w:r>
            <w:r w:rsidRPr="0090150A">
              <w:rPr>
                <w:rFonts w:ascii="Times New Roman" w:hAnsi="Times New Roman" w:cs="Times New Roman"/>
                <w:bCs/>
                <w:color w:val="auto"/>
                <w:kern w:val="36"/>
                <w:sz w:val="24"/>
                <w:szCs w:val="24"/>
              </w:rPr>
              <w:t>Foglalkoztatási, Munkaügyi és Munkavédelmi</w:t>
            </w:r>
            <w:r w:rsidRPr="0090150A">
              <w:rPr>
                <w:rFonts w:ascii="Times New Roman" w:hAnsi="Times New Roman" w:cs="Times New Roman"/>
                <w:color w:val="auto"/>
                <w:kern w:val="36"/>
                <w:sz w:val="24"/>
                <w:szCs w:val="24"/>
              </w:rPr>
              <w:t xml:space="preserve"> Főosztálya által </w:t>
            </w:r>
            <w:r w:rsidRPr="0090150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- közfoglalkoztatási célra – folyósított támogatások </w:t>
            </w:r>
            <w:r w:rsidR="002757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39.210.434</w:t>
            </w:r>
            <w:r w:rsidRPr="0090150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Ft összegben segítették a zöldterületek, utak rendben tartását. </w:t>
            </w:r>
            <w:r w:rsidR="000E15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6F2FCB" w:rsidRPr="0090150A" w:rsidRDefault="006F2FCB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felhalmozási célú támogatások teljesítési aránya </w:t>
            </w:r>
            <w:r w:rsidR="0027574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%. </w:t>
            </w:r>
          </w:p>
          <w:p w:rsidR="00EF307F" w:rsidRPr="0090150A" w:rsidRDefault="00B75953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közhatalmi bevételek </w:t>
            </w:r>
            <w:r w:rsidR="00275746">
              <w:rPr>
                <w:rFonts w:ascii="Times New Roman" w:hAnsi="Times New Roman" w:cs="Times New Roman"/>
                <w:sz w:val="24"/>
                <w:szCs w:val="24"/>
              </w:rPr>
              <w:t>127,8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szintet mutatnak. </w:t>
            </w:r>
            <w:r w:rsidR="00B872DA">
              <w:rPr>
                <w:rFonts w:ascii="Times New Roman" w:hAnsi="Times New Roman" w:cs="Times New Roman"/>
                <w:sz w:val="24"/>
                <w:szCs w:val="24"/>
              </w:rPr>
              <w:t>Összegében 86 millió Ft-tal kevesebb, mint a 2023. évben.</w:t>
            </w:r>
            <w:r w:rsidR="00520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vagyoni típusú adók: 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kommunális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adó</w:t>
            </w:r>
            <w:r w:rsidR="000467B1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és építményadó bevételt együttesen </w:t>
            </w:r>
            <w:r w:rsidR="00275746">
              <w:rPr>
                <w:rFonts w:ascii="Times New Roman" w:hAnsi="Times New Roman" w:cs="Times New Roman"/>
                <w:sz w:val="24"/>
                <w:szCs w:val="24"/>
              </w:rPr>
              <w:t>143,4</w:t>
            </w:r>
            <w:r w:rsidR="001719CF">
              <w:rPr>
                <w:rFonts w:ascii="Times New Roman" w:hAnsi="Times New Roman" w:cs="Times New Roman"/>
                <w:sz w:val="24"/>
                <w:szCs w:val="24"/>
              </w:rPr>
              <w:t xml:space="preserve"> % teljesülési szinttel zártuk, </w:t>
            </w:r>
            <w:r w:rsidR="001719CF" w:rsidRPr="00C005E0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 w:rsidR="001E3A89">
              <w:rPr>
                <w:rFonts w:ascii="Times New Roman" w:hAnsi="Times New Roman" w:cs="Times New Roman"/>
                <w:sz w:val="24"/>
                <w:szCs w:val="24"/>
              </w:rPr>
              <w:t xml:space="preserve">lynek elsődleges oka az, hogy az ipari park területén újabb épületek </w:t>
            </w:r>
            <w:proofErr w:type="spellStart"/>
            <w:r w:rsidR="001E3A89">
              <w:rPr>
                <w:rFonts w:ascii="Times New Roman" w:hAnsi="Times New Roman" w:cs="Times New Roman"/>
                <w:sz w:val="24"/>
                <w:szCs w:val="24"/>
              </w:rPr>
              <w:t>épületek</w:t>
            </w:r>
            <w:proofErr w:type="spellEnd"/>
            <w:r w:rsidR="001E3A89">
              <w:rPr>
                <w:rFonts w:ascii="Times New Roman" w:hAnsi="Times New Roman" w:cs="Times New Roman"/>
                <w:sz w:val="24"/>
                <w:szCs w:val="24"/>
              </w:rPr>
              <w:t xml:space="preserve">, melyek önadózással bővítették a bevételeinket.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iparűzési adóbevétel </w:t>
            </w:r>
            <w:r w:rsidR="001E3A89">
              <w:rPr>
                <w:rFonts w:ascii="Times New Roman" w:hAnsi="Times New Roman" w:cs="Times New Roman"/>
                <w:sz w:val="24"/>
                <w:szCs w:val="24"/>
              </w:rPr>
              <w:t>123,4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teljesülési szintet mutat. </w:t>
            </w:r>
            <w:r w:rsidR="000E1562">
              <w:rPr>
                <w:rFonts w:ascii="Times New Roman" w:hAnsi="Times New Roman" w:cs="Times New Roman"/>
                <w:sz w:val="24"/>
                <w:szCs w:val="24"/>
              </w:rPr>
              <w:t>Sajnos nagyon hullámzik 2020-2021-2022-2023</w:t>
            </w:r>
            <w:r w:rsidR="001E3A89"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  <w:r w:rsidR="000E1562">
              <w:rPr>
                <w:rFonts w:ascii="Times New Roman" w:hAnsi="Times New Roman" w:cs="Times New Roman"/>
                <w:sz w:val="24"/>
                <w:szCs w:val="24"/>
              </w:rPr>
              <w:t>. években az iparűzé</w:t>
            </w:r>
            <w:r w:rsidR="001E3A89">
              <w:rPr>
                <w:rFonts w:ascii="Times New Roman" w:hAnsi="Times New Roman" w:cs="Times New Roman"/>
                <w:sz w:val="24"/>
                <w:szCs w:val="24"/>
              </w:rPr>
              <w:t>si adó bevétel összege</w:t>
            </w:r>
            <w:r w:rsidR="000E1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7D0C">
              <w:rPr>
                <w:rFonts w:ascii="Times New Roman" w:hAnsi="Times New Roman" w:cs="Times New Roman"/>
                <w:sz w:val="24"/>
                <w:szCs w:val="24"/>
              </w:rPr>
              <w:t xml:space="preserve"> Ez az adat a május 31-ig benyújtandó adóbevallások feldolgozását követően</w:t>
            </w:r>
            <w:r w:rsidR="00F04885">
              <w:rPr>
                <w:rFonts w:ascii="Times New Roman" w:hAnsi="Times New Roman" w:cs="Times New Roman"/>
                <w:sz w:val="24"/>
                <w:szCs w:val="24"/>
              </w:rPr>
              <w:t>, illetve a szeptember 15-i előlegbefizetések után</w:t>
            </w:r>
            <w:r w:rsidR="001D7D0C">
              <w:rPr>
                <w:rFonts w:ascii="Times New Roman" w:hAnsi="Times New Roman" w:cs="Times New Roman"/>
                <w:sz w:val="24"/>
                <w:szCs w:val="24"/>
              </w:rPr>
              <w:t xml:space="preserve"> válik ismerté.</w:t>
            </w:r>
            <w:r w:rsidR="008E3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 talajterhelési díjról szóló 14/2015. (IX.3.) önkormányzati rendelet, illetve a környezetterhelési díjról szóló 2003. évi LXXXIX. törvény 21/B. (2)-(3) bekezdésének figyelembevételével a talajterhelési díj számlán lévő pénzeszköz </w:t>
            </w:r>
            <w:r w:rsidR="00E56BDF" w:rsidRPr="0090150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36CD">
              <w:rPr>
                <w:rFonts w:ascii="Times New Roman" w:hAnsi="Times New Roman" w:cs="Times New Roman"/>
                <w:sz w:val="24"/>
                <w:szCs w:val="24"/>
              </w:rPr>
              <w:t>2.130.038</w:t>
            </w:r>
            <w:r w:rsidR="00DB1A46" w:rsidRPr="0090150A">
              <w:rPr>
                <w:rFonts w:ascii="Times New Roman" w:hAnsi="Times New Roman" w:cs="Times New Roman"/>
                <w:sz w:val="24"/>
                <w:szCs w:val="24"/>
              </w:rPr>
              <w:t>,- Ft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DB1A46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elkülönített alapban </w:t>
            </w:r>
            <w:proofErr w:type="spellStart"/>
            <w:r w:rsidR="00DB1A46" w:rsidRPr="0090150A">
              <w:rPr>
                <w:rFonts w:ascii="Times New Roman" w:hAnsi="Times New Roman" w:cs="Times New Roman"/>
                <w:sz w:val="24"/>
                <w:szCs w:val="24"/>
              </w:rPr>
              <w:t>kezelődik</w:t>
            </w:r>
            <w:proofErr w:type="spellEnd"/>
            <w:r w:rsidR="00DB1A46" w:rsidRPr="00901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953" w:rsidRPr="0090150A" w:rsidRDefault="00C07766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állami támogatások elszámolásának eredményeként az önkormányzatok általános, köznevelési, szociális, gyermekjóléti és gyermekétkeztetési </w:t>
            </w:r>
            <w:r w:rsidR="001719CF" w:rsidRPr="001719CF">
              <w:rPr>
                <w:rFonts w:ascii="Times New Roman" w:hAnsi="Times New Roman" w:cs="Times New Roman"/>
                <w:sz w:val="24"/>
                <w:szCs w:val="24"/>
              </w:rPr>
              <w:t>feladataihoz</w:t>
            </w:r>
            <w:r w:rsidR="00402458">
              <w:rPr>
                <w:rFonts w:ascii="Times New Roman" w:hAnsi="Times New Roman" w:cs="Times New Roman"/>
                <w:sz w:val="24"/>
                <w:szCs w:val="24"/>
              </w:rPr>
              <w:t>, továbbá az óvodapedagógusok 2024. évi kötelező béremeléséhez nyújtott kötött felhasználású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támogatások elszámolásának </w:t>
            </w:r>
            <w:r w:rsidR="00042AF0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együttes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összege </w:t>
            </w:r>
            <w:r w:rsidR="00402458">
              <w:rPr>
                <w:rFonts w:ascii="Times New Roman" w:hAnsi="Times New Roman" w:cs="Times New Roman"/>
                <w:sz w:val="24"/>
                <w:szCs w:val="24"/>
              </w:rPr>
              <w:t>11.722.740</w:t>
            </w:r>
            <w:r w:rsidR="000D5A40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,- Ft </w:t>
            </w:r>
            <w:r w:rsidR="000D5A40" w:rsidRPr="001719CF">
              <w:rPr>
                <w:rFonts w:ascii="Times New Roman" w:hAnsi="Times New Roman" w:cs="Times New Roman"/>
                <w:sz w:val="24"/>
                <w:szCs w:val="24"/>
              </w:rPr>
              <w:t>visszafizetés</w:t>
            </w:r>
            <w:r w:rsidR="000E607F" w:rsidRPr="001719CF">
              <w:rPr>
                <w:rFonts w:ascii="Times New Roman" w:hAnsi="Times New Roman" w:cs="Times New Roman"/>
                <w:sz w:val="24"/>
                <w:szCs w:val="24"/>
              </w:rPr>
              <w:t>t keletkeztetett</w:t>
            </w:r>
            <w:r w:rsidR="000D5A40" w:rsidRPr="001719C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2458">
              <w:rPr>
                <w:rFonts w:ascii="Times New Roman" w:hAnsi="Times New Roman" w:cs="Times New Roman"/>
                <w:sz w:val="24"/>
                <w:szCs w:val="24"/>
              </w:rPr>
              <w:t>A 2024</w:t>
            </w:r>
            <w:r w:rsidR="00DB0EF1" w:rsidRPr="001719CF">
              <w:rPr>
                <w:rFonts w:ascii="Times New Roman" w:hAnsi="Times New Roman" w:cs="Times New Roman"/>
                <w:sz w:val="24"/>
                <w:szCs w:val="24"/>
              </w:rPr>
              <w:t>. évi mutatószám elszámoláshoz</w:t>
            </w:r>
            <w:r w:rsidR="00DB0EF1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kapcsolódó vis</w:t>
            </w:r>
            <w:r w:rsidR="00402458">
              <w:rPr>
                <w:rFonts w:ascii="Times New Roman" w:hAnsi="Times New Roman" w:cs="Times New Roman"/>
                <w:sz w:val="24"/>
                <w:szCs w:val="24"/>
              </w:rPr>
              <w:t>szafizetési kötelezettség a 2024</w:t>
            </w:r>
            <w:r w:rsidR="00DB0EF1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évi beszámoló MÁK által történt jóváhagyását 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 xml:space="preserve">követően </w:t>
            </w:r>
            <w:r w:rsidR="00DB0EF1" w:rsidRPr="0090150A">
              <w:rPr>
                <w:rFonts w:ascii="Times New Roman" w:hAnsi="Times New Roman" w:cs="Times New Roman"/>
                <w:sz w:val="24"/>
                <w:szCs w:val="24"/>
              </w:rPr>
              <w:t>visszautalásra került.</w:t>
            </w:r>
            <w:r w:rsidR="00042AF0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önkormányzat költségvetési szervei részére folyósított irányító szervi támogatás teljesülési szintje </w:t>
            </w:r>
            <w:r w:rsidR="004E4EC6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%. Az önkormányzat és költségvetési szervei által kiszámlázott és beszedett működési bevételek </w:t>
            </w:r>
            <w:r w:rsidR="004E4EC6"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78795C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7879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8795C">
              <w:rPr>
                <w:rFonts w:ascii="Times New Roman" w:hAnsi="Times New Roman" w:cs="Times New Roman"/>
                <w:sz w:val="24"/>
                <w:szCs w:val="24"/>
              </w:rPr>
              <w:t>realizálódtak</w:t>
            </w:r>
            <w:proofErr w:type="spellEnd"/>
            <w:proofErr w:type="gramEnd"/>
            <w:r w:rsidR="007879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E4EC6">
              <w:rPr>
                <w:rFonts w:ascii="Times New Roman" w:hAnsi="Times New Roman" w:cs="Times New Roman"/>
                <w:sz w:val="24"/>
                <w:szCs w:val="24"/>
              </w:rPr>
              <w:t>A többletteljesülés oka</w:t>
            </w:r>
            <w:r w:rsidR="00F37B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E4EC6">
              <w:rPr>
                <w:rFonts w:ascii="Times New Roman" w:hAnsi="Times New Roman" w:cs="Times New Roman"/>
                <w:sz w:val="24"/>
                <w:szCs w:val="24"/>
              </w:rPr>
              <w:t xml:space="preserve"> a továbbszámlázott, közvetített szolgáltatások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 xml:space="preserve"> és az egyéb működési bevételek</w:t>
            </w:r>
            <w:r w:rsidR="004E4EC6">
              <w:rPr>
                <w:rFonts w:ascii="Times New Roman" w:hAnsi="Times New Roman" w:cs="Times New Roman"/>
                <w:sz w:val="24"/>
                <w:szCs w:val="24"/>
              </w:rPr>
              <w:t xml:space="preserve"> összege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E4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tulajdonosi bevételek 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>108.011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,-Ft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 xml:space="preserve">, illetve az intézményi </w:t>
            </w:r>
            <w:r w:rsidR="001719CF" w:rsidRPr="001719CF">
              <w:rPr>
                <w:rFonts w:ascii="Times New Roman" w:hAnsi="Times New Roman" w:cs="Times New Roman"/>
                <w:sz w:val="24"/>
                <w:szCs w:val="24"/>
              </w:rPr>
              <w:t>bérleti</w:t>
            </w:r>
            <w:r w:rsidR="0078795C" w:rsidRPr="001719CF">
              <w:rPr>
                <w:rFonts w:ascii="Times New Roman" w:hAnsi="Times New Roman" w:cs="Times New Roman"/>
                <w:sz w:val="24"/>
                <w:szCs w:val="24"/>
              </w:rPr>
              <w:t xml:space="preserve"> díj 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 xml:space="preserve">bevételek 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>3.957.360,- Ft összegben teljesültek</w:t>
            </w:r>
            <w:r w:rsidR="0078795C">
              <w:rPr>
                <w:rFonts w:ascii="Times New Roman" w:hAnsi="Times New Roman" w:cs="Times New Roman"/>
                <w:sz w:val="24"/>
                <w:szCs w:val="24"/>
              </w:rPr>
              <w:t>. Az ellátási díjak esetében bevétel kiesés tapasztalható.</w:t>
            </w:r>
            <w:r w:rsidR="00893946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1E4DA8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közvetített szolgáltatások 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  <w:r w:rsidR="001E4DA8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1E4DA8" w:rsidRPr="0090150A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1E4DA8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folytak be az intézmények számláira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Az önkormányzat és intézményeinek feladatainak ellátását 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>1.003.102.081,- Ft 2023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évi költségvetési maradvány 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finanszírozta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, melynek túlnyomó többsége kifinanszírozott pályázati támogatási forrásból képződött, melyek a folyósítás évében nem valósultak meg.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államháztart</w:t>
            </w:r>
            <w:r w:rsidR="00F16A6B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áson belüli megelőlegezések 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évi összege 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>39.870.594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,- Ft.</w:t>
            </w:r>
          </w:p>
          <w:p w:rsidR="00B75953" w:rsidRDefault="00647175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2024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évi irányító szervi támogatás, melyet az önkormányzat folyósított a bevételeiből az intézményei működtetéséhez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852.087.588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Ft, mely a 2023. évi támogatás 112,24 %-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</w:p>
          <w:p w:rsidR="000605C3" w:rsidRPr="0090150A" w:rsidRDefault="000605C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összes bevétel teljesülési szinte a módosí</w:t>
            </w:r>
            <w:r w:rsidR="00647175">
              <w:rPr>
                <w:rFonts w:ascii="Times New Roman" w:hAnsi="Times New Roman" w:cs="Times New Roman"/>
                <w:sz w:val="24"/>
                <w:szCs w:val="24"/>
              </w:rPr>
              <w:t>tott előirányzathoz képest 101,1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%.</w:t>
            </w:r>
          </w:p>
          <w:p w:rsidR="00A62295" w:rsidRPr="0090150A" w:rsidRDefault="00A62295" w:rsidP="00B759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3025" w:rsidRDefault="00823025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 2024</w:t>
            </w:r>
            <w:r w:rsidR="00B75953"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. évi kiadások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alakulását elemezve megállapítható, hogy döntően a tervezetteknek </w:t>
            </w:r>
            <w:proofErr w:type="gramStart"/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>megfelelően</w:t>
            </w:r>
            <w:r w:rsidR="00C87737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alakult</w:t>
            </w:r>
            <w:proofErr w:type="gramEnd"/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A módosított előirányzathoz képest az összes kiadás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91,6 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proofErr w:type="spellStart"/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került felhasználásra.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kiadásokon belül a működtetés elsődlegességét a teljesített számadatok is mutatják.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költségvetési kiadások 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  <w:r w:rsidR="00C7278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ban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teljesültek.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módosított előirányzathoz képest a teljesülési szint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személyi juttatások esetében 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  <w:r w:rsidR="00C7278F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%,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járulékok esetében 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>81,7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dologi kiadások esetében 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>73,1</w:t>
            </w:r>
            <w:r w:rsidR="005F0E0A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bér, járulék, dologi, üzemeltetési költségek kifizetése folyamatos volt.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 xml:space="preserve"> A költségvetési szervek működése zökkenőmentes volt a 2024. évben.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 A vagyongazdálkodási költségekben a kötelező feladat ellátáshoz kapcsolódó ingatlanok működési célú kiadásai, az önként vállalt feladat ellátáshoz a helyiség bérlet és lakásbérlethez kapcsolódó kiadások, az ingatlankezelés költségei jelentek meg. Nem kötelező feladatként merült fel még a civil szervezetek támogatása, újság kiadás, nem fertőző betegségek (vérvétel)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 xml:space="preserve">képviselői tiszteletdíj, </w:t>
            </w:r>
            <w:proofErr w:type="spellStart"/>
            <w:r w:rsidR="00823025">
              <w:rPr>
                <w:rFonts w:ascii="Times New Roman" w:hAnsi="Times New Roman" w:cs="Times New Roman"/>
                <w:sz w:val="24"/>
                <w:szCs w:val="24"/>
              </w:rPr>
              <w:t>Bursa</w:t>
            </w:r>
            <w:proofErr w:type="spellEnd"/>
            <w:r w:rsidR="00823025">
              <w:rPr>
                <w:rFonts w:ascii="Times New Roman" w:hAnsi="Times New Roman" w:cs="Times New Roman"/>
                <w:sz w:val="24"/>
                <w:szCs w:val="24"/>
              </w:rPr>
              <w:t xml:space="preserve"> Hungarica felsőoktatási pályázat, címek, elismerések adományozása, 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egyéb ingatlan üzemeltetési feladatok. </w:t>
            </w:r>
          </w:p>
          <w:p w:rsidR="00B75953" w:rsidRPr="0090150A" w:rsidRDefault="00B75953" w:rsidP="00174DE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Közfoglalkoztatás az elmúlt évekhe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>z hasonlóan zajlott. A 2023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. évi gyakorlathoz igaz</w:t>
            </w:r>
            <w:r w:rsidR="00E2071E">
              <w:rPr>
                <w:rFonts w:ascii="Times New Roman" w:hAnsi="Times New Roman" w:cs="Times New Roman"/>
                <w:sz w:val="24"/>
                <w:szCs w:val="24"/>
              </w:rPr>
              <w:t>odva 202</w:t>
            </w:r>
            <w:r w:rsidR="008230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évben is indult hosszú közfoglalkoztatási program</w:t>
            </w:r>
            <w:r w:rsidR="00174DEA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ellátottak pénzbeli juttatásai </w:t>
            </w:r>
            <w:r w:rsidR="00CF5C9C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="002F26AF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="00730728">
              <w:rPr>
                <w:rFonts w:ascii="Times New Roman" w:hAnsi="Times New Roman" w:cs="Times New Roman"/>
                <w:sz w:val="24"/>
                <w:szCs w:val="24"/>
              </w:rPr>
              <w:t xml:space="preserve"> teljesítést mutatnak, de </w:t>
            </w:r>
            <w:r w:rsidR="00CF5C9C">
              <w:rPr>
                <w:rFonts w:ascii="Times New Roman" w:hAnsi="Times New Roman" w:cs="Times New Roman"/>
                <w:sz w:val="24"/>
                <w:szCs w:val="24"/>
              </w:rPr>
              <w:t>887.400</w:t>
            </w:r>
            <w:r w:rsidR="004C1AF7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,- forintos kifizetéshez kapcsolódik szociális </w:t>
            </w:r>
            <w:proofErr w:type="gramStart"/>
            <w:r w:rsidR="004C1AF7" w:rsidRPr="0090150A">
              <w:rPr>
                <w:rFonts w:ascii="Times New Roman" w:hAnsi="Times New Roman" w:cs="Times New Roman"/>
                <w:sz w:val="24"/>
                <w:szCs w:val="24"/>
              </w:rPr>
              <w:t>tűzifa juttatás</w:t>
            </w:r>
            <w:proofErr w:type="gramEnd"/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5C9C">
              <w:rPr>
                <w:rFonts w:ascii="Times New Roman" w:hAnsi="Times New Roman" w:cs="Times New Roman"/>
                <w:sz w:val="24"/>
                <w:szCs w:val="24"/>
              </w:rPr>
              <w:t>1.611.000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,- Ft összegben. Már </w:t>
            </w:r>
            <w:r w:rsidR="00CF5C9C">
              <w:rPr>
                <w:rFonts w:ascii="Times New Roman" w:hAnsi="Times New Roman" w:cs="Times New Roman"/>
                <w:sz w:val="24"/>
                <w:szCs w:val="24"/>
              </w:rPr>
              <w:t>nyolcadik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éve, hogy az Önkormányzat több költségvetési szervével karöltve szociális tűzifát juttat a rászoruló családoknak a téli időszakban.</w:t>
            </w:r>
            <w:r w:rsidR="00174DEA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1485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Szociális és Gyermekjóléti Társulás, a Köznevelési Társulás és a Többcélú Kistérségi Társulás részére nyújtott működési támogatások átadásra kerültek, melyek biztosították ezen feladatok zavartalan ellátását.  </w:t>
            </w:r>
            <w:r w:rsidRPr="00196B16">
              <w:rPr>
                <w:rFonts w:ascii="Times New Roman" w:hAnsi="Times New Roman" w:cs="Times New Roman"/>
                <w:sz w:val="24"/>
                <w:szCs w:val="24"/>
              </w:rPr>
              <w:t xml:space="preserve">A köznevelési feladat támogatása jogcímen átadott pénzeszköz elszámolása tekintetében az évközi </w:t>
            </w:r>
            <w:r w:rsidR="00F21485" w:rsidRPr="00196B16">
              <w:rPr>
                <w:rFonts w:ascii="Times New Roman" w:hAnsi="Times New Roman" w:cs="Times New Roman"/>
                <w:sz w:val="24"/>
                <w:szCs w:val="24"/>
              </w:rPr>
              <w:t>állami</w:t>
            </w:r>
            <w:r w:rsidRPr="00196B16">
              <w:rPr>
                <w:rFonts w:ascii="Times New Roman" w:hAnsi="Times New Roman" w:cs="Times New Roman"/>
                <w:sz w:val="24"/>
                <w:szCs w:val="24"/>
              </w:rPr>
              <w:t xml:space="preserve"> támogatás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, illetve kiadási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megtakarítás következtében</w:t>
            </w:r>
            <w:r w:rsidR="00196B16">
              <w:rPr>
                <w:rFonts w:ascii="Times New Roman" w:hAnsi="Times New Roman" w:cs="Times New Roman"/>
                <w:sz w:val="24"/>
                <w:szCs w:val="24"/>
              </w:rPr>
              <w:t xml:space="preserve"> (4.477.250</w:t>
            </w:r>
            <w:r w:rsidR="00F21485" w:rsidRPr="0090150A">
              <w:rPr>
                <w:rFonts w:ascii="Times New Roman" w:hAnsi="Times New Roman" w:cs="Times New Roman"/>
                <w:sz w:val="24"/>
                <w:szCs w:val="24"/>
              </w:rPr>
              <w:t>,- Ft összegű költségvetési maradványból)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B16">
              <w:rPr>
                <w:rFonts w:ascii="Times New Roman" w:hAnsi="Times New Roman" w:cs="Times New Roman"/>
                <w:sz w:val="24"/>
                <w:szCs w:val="24"/>
              </w:rPr>
              <w:t>2.861.858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Ft visszautalásra kerül Vilonya Község Önkormányzata részére a </w:t>
            </w:r>
            <w:r w:rsidR="000D4782">
              <w:rPr>
                <w:rFonts w:ascii="Times New Roman" w:hAnsi="Times New Roman" w:cs="Times New Roman"/>
                <w:sz w:val="24"/>
                <w:szCs w:val="24"/>
              </w:rPr>
              <w:t>kapcsolódó képviselő-testületi döntések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elfogadását követően.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B16">
              <w:rPr>
                <w:rFonts w:ascii="Times New Roman" w:hAnsi="Times New Roman" w:cs="Times New Roman"/>
                <w:sz w:val="24"/>
                <w:szCs w:val="24"/>
              </w:rPr>
              <w:t>1.615.392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,- Ft a tagint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>ézménynél marad</w:t>
            </w:r>
            <w:r w:rsidR="00196B16">
              <w:rPr>
                <w:rFonts w:ascii="Times New Roman" w:hAnsi="Times New Roman" w:cs="Times New Roman"/>
                <w:sz w:val="24"/>
                <w:szCs w:val="24"/>
              </w:rPr>
              <w:t xml:space="preserve"> az áthúzódó 2024. évi közüzemi kiadások, 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egyéb működtetési feladatok</w:t>
            </w:r>
            <w:r w:rsidR="00196B16">
              <w:rPr>
                <w:rFonts w:ascii="Times New Roman" w:hAnsi="Times New Roman" w:cs="Times New Roman"/>
                <w:sz w:val="24"/>
                <w:szCs w:val="24"/>
              </w:rPr>
              <w:t xml:space="preserve"> és óvodapedagógusi illetmény kifizetés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fedezetéül.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 szociális és gyermekjóléti feladatok ellátásával kapcsolatban </w:t>
            </w:r>
            <w:r w:rsidR="006B6E7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elszámolás </w:t>
            </w:r>
            <w:r w:rsidR="00F2148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eredményeként </w:t>
            </w:r>
            <w:r w:rsidR="00196B16">
              <w:rPr>
                <w:rFonts w:ascii="Times New Roman" w:hAnsi="Times New Roman" w:cs="Times New Roman"/>
                <w:sz w:val="24"/>
                <w:szCs w:val="24"/>
              </w:rPr>
              <w:t>1.641.380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B6E7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- Ft </w:t>
            </w:r>
            <w:r w:rsidR="00F21485" w:rsidRPr="0090150A">
              <w:rPr>
                <w:rFonts w:ascii="Times New Roman" w:hAnsi="Times New Roman" w:cs="Times New Roman"/>
                <w:sz w:val="24"/>
                <w:szCs w:val="24"/>
              </w:rPr>
              <w:t>költségvetési maradvány mutatkozott, mely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ből -</w:t>
            </w:r>
            <w:r w:rsidR="00F2148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az intézményvezetővel és Vilonya község polgármesterével történt egyeztetést követően 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1485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költségvetési szerv áthúzódó feladatainak és 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áremelkedések </w:t>
            </w:r>
            <w:proofErr w:type="gramStart"/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finanszírozási</w:t>
            </w:r>
            <w:proofErr w:type="gramEnd"/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feladatainak fedezetéül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>, működési kiadások finanszírozására 452.000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>,- Ft került megh</w:t>
            </w:r>
            <w:r w:rsidR="003F5546">
              <w:rPr>
                <w:rFonts w:ascii="Times New Roman" w:hAnsi="Times New Roman" w:cs="Times New Roman"/>
                <w:sz w:val="24"/>
                <w:szCs w:val="24"/>
              </w:rPr>
              <w:t>atározásra. A</w:t>
            </w:r>
            <w:r w:rsidR="002F26AF">
              <w:rPr>
                <w:rFonts w:ascii="Times New Roman" w:hAnsi="Times New Roman" w:cs="Times New Roman"/>
                <w:sz w:val="24"/>
                <w:szCs w:val="24"/>
              </w:rPr>
              <w:t xml:space="preserve"> fennmaradó 1.</w:t>
            </w:r>
            <w:r w:rsidR="00196B16">
              <w:rPr>
                <w:rFonts w:ascii="Times New Roman" w:hAnsi="Times New Roman" w:cs="Times New Roman"/>
                <w:sz w:val="24"/>
                <w:szCs w:val="24"/>
              </w:rPr>
              <w:t>189.380</w:t>
            </w:r>
            <w:r w:rsidR="002068C2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,- Ft a zárszámadás elfogadását követően visszautalásra kerül Vilonya Község Önkormányzata részére.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sport- és közösségi támogatások a Képviselő-testület által meghatározott kereteken belül megállapításra és folyósításra és elszámolásra kerültek. </w:t>
            </w:r>
          </w:p>
          <w:p w:rsidR="00AE67A7" w:rsidRDefault="0090150A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önkormányzat és intézményei, illetve a Hétszínvirág Napközi-otthonos Óvoda és a Berhidai szociális</w:t>
            </w:r>
            <w:r w:rsidR="001C6DE8">
              <w:rPr>
                <w:rFonts w:ascii="Times New Roman" w:hAnsi="Times New Roman" w:cs="Times New Roman"/>
                <w:sz w:val="24"/>
                <w:szCs w:val="24"/>
              </w:rPr>
              <w:t xml:space="preserve"> és Gyermekjóléti Szolgálat 2024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. évi pénzügyi adatainak mérlegszerű bemutatását és az állami támogatás, önkormányzati kiegészítés 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intézményenkénti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alakulását a 25. </w:t>
            </w:r>
            <w:r w:rsidR="008A58BE">
              <w:rPr>
                <w:rFonts w:ascii="Times New Roman" w:hAnsi="Times New Roman" w:cs="Times New Roman"/>
                <w:sz w:val="24"/>
                <w:szCs w:val="24"/>
              </w:rPr>
              <w:t>táblázat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tartalmazza.</w:t>
            </w:r>
            <w:r w:rsidR="003F14D3">
              <w:rPr>
                <w:rFonts w:ascii="Times New Roman" w:hAnsi="Times New Roman" w:cs="Times New Roman"/>
                <w:sz w:val="24"/>
                <w:szCs w:val="24"/>
              </w:rPr>
              <w:t xml:space="preserve"> Ezen táblázatból jól látható, hogy az </w:t>
            </w:r>
            <w:proofErr w:type="spellStart"/>
            <w:r w:rsidR="003F14D3">
              <w:rPr>
                <w:rFonts w:ascii="Times New Roman" w:hAnsi="Times New Roman" w:cs="Times New Roman"/>
                <w:sz w:val="24"/>
                <w:szCs w:val="24"/>
              </w:rPr>
              <w:t>Mötv</w:t>
            </w:r>
            <w:proofErr w:type="spellEnd"/>
            <w:r w:rsidR="003F14D3">
              <w:rPr>
                <w:rFonts w:ascii="Times New Roman" w:hAnsi="Times New Roman" w:cs="Times New Roman"/>
                <w:sz w:val="24"/>
                <w:szCs w:val="24"/>
              </w:rPr>
              <w:t>. szerinti kötelező feladatellátást szolgáló intézmények működtetési költségeihez mekkora összegű állami támogatás párosul és az önkormányzat saját bevételeiből (</w:t>
            </w:r>
            <w:proofErr w:type="spellStart"/>
            <w:r w:rsidR="003F14D3">
              <w:rPr>
                <w:rFonts w:ascii="Times New Roman" w:hAnsi="Times New Roman" w:cs="Times New Roman"/>
                <w:sz w:val="24"/>
                <w:szCs w:val="24"/>
              </w:rPr>
              <w:t>pl</w:t>
            </w:r>
            <w:proofErr w:type="spellEnd"/>
            <w:r w:rsidR="003F14D3">
              <w:rPr>
                <w:rFonts w:ascii="Times New Roman" w:hAnsi="Times New Roman" w:cs="Times New Roman"/>
                <w:sz w:val="24"/>
                <w:szCs w:val="24"/>
              </w:rPr>
              <w:t>: adóbevételek) mennyit kell az intézmények működtetéséhez biztosítania.</w:t>
            </w:r>
          </w:p>
          <w:p w:rsidR="006C3BB6" w:rsidRPr="0090150A" w:rsidRDefault="006C3BB6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1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Egyéb kiadások</w:t>
            </w:r>
          </w:p>
          <w:p w:rsidR="001C6DE8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felújításokra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tervezett összeg </w:t>
            </w:r>
            <w:r w:rsidR="001C6DE8"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%-át használtuk fel, a feladatok részletezését a 2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E7D1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DE7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8BE" w:rsidRPr="00DE7D18">
              <w:rPr>
                <w:rFonts w:ascii="Times New Roman" w:hAnsi="Times New Roman" w:cs="Times New Roman"/>
                <w:sz w:val="24"/>
                <w:szCs w:val="24"/>
              </w:rPr>
              <w:t>táblázat</w:t>
            </w:r>
            <w:r w:rsidRPr="00DE7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tartalmazza. </w:t>
            </w:r>
          </w:p>
          <w:p w:rsidR="001C6DE8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beruházási</w:t>
            </w:r>
            <w:r w:rsidR="001C6DE8">
              <w:rPr>
                <w:rFonts w:ascii="Times New Roman" w:hAnsi="Times New Roman" w:cs="Times New Roman"/>
                <w:sz w:val="24"/>
                <w:szCs w:val="24"/>
              </w:rPr>
              <w:t xml:space="preserve"> kiadások 72,5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felhasználást mutatnak, a feladatok részletezését a 2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.b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8BE">
              <w:rPr>
                <w:rFonts w:ascii="Times New Roman" w:hAnsi="Times New Roman" w:cs="Times New Roman"/>
                <w:sz w:val="24"/>
                <w:szCs w:val="24"/>
              </w:rPr>
              <w:t>táblázat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tartalmazza.</w:t>
            </w:r>
          </w:p>
          <w:p w:rsidR="00705ADC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Európai </w:t>
            </w:r>
            <w:r w:rsidR="000467B1" w:rsidRPr="00901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Uniós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pályázatok: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többéves kihatással </w:t>
            </w:r>
            <w:r w:rsidR="00CF1C66">
              <w:rPr>
                <w:rFonts w:ascii="Times New Roman" w:hAnsi="Times New Roman" w:cs="Times New Roman"/>
                <w:sz w:val="24"/>
                <w:szCs w:val="24"/>
              </w:rPr>
              <w:t>járó döntéseket a</w:t>
            </w:r>
            <w:r w:rsidR="00705ADC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proofErr w:type="gramStart"/>
            <w:r w:rsidR="00705ADC" w:rsidRPr="00901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1C6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="00CF1C66">
              <w:rPr>
                <w:rFonts w:ascii="Times New Roman" w:hAnsi="Times New Roman" w:cs="Times New Roman"/>
                <w:sz w:val="24"/>
                <w:szCs w:val="24"/>
              </w:rPr>
              <w:t xml:space="preserve"> tábla,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Uniós pályázatokkal kapcsolatos bevételeket és kia</w:t>
            </w:r>
            <w:r w:rsidR="00CF1C66">
              <w:rPr>
                <w:rFonts w:ascii="Times New Roman" w:hAnsi="Times New Roman" w:cs="Times New Roman"/>
                <w:sz w:val="24"/>
                <w:szCs w:val="24"/>
              </w:rPr>
              <w:t>dásokat a 12.b</w:t>
            </w:r>
            <w:r w:rsidR="00CF1C66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számú tábla</w:t>
            </w:r>
            <w:r w:rsidR="00CF1C66">
              <w:rPr>
                <w:rFonts w:ascii="Times New Roman" w:hAnsi="Times New Roman" w:cs="Times New Roman"/>
                <w:sz w:val="24"/>
                <w:szCs w:val="24"/>
              </w:rPr>
              <w:t xml:space="preserve"> tartalmazza.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önkormányzat vagyona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az elmúlt évben a következők szerint módosult: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Vagyoni helyzetet tükröző mutatók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75953" w:rsidRPr="0090150A" w:rsidRDefault="00F077B6" w:rsidP="00B7595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</w:t>
            </w:r>
            <w:r w:rsidR="00B75953"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Előző évi</w:t>
            </w:r>
            <w:r w:rsidR="00B75953"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proofErr w:type="gramStart"/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Tárgyév  </w:t>
            </w:r>
            <w:r w:rsidR="00B75953"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>változás</w:t>
            </w:r>
            <w:proofErr w:type="gramEnd"/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Befektetett eszközök aránya: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E501D">
              <w:rPr>
                <w:rFonts w:ascii="Times New Roman" w:hAnsi="Times New Roman" w:cs="Times New Roman"/>
                <w:sz w:val="24"/>
                <w:szCs w:val="24"/>
              </w:rPr>
              <w:t>70,9</w:t>
            </w:r>
            <w:r w:rsidR="00EE501D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139D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67783C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76</w:t>
            </w:r>
            <w:proofErr w:type="gramEnd"/>
            <w:r w:rsidR="00E962D9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80783C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 ponttal </w:t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növekedett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mutató kifejezi a költségvetési szerv tőkeigényességét.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Követelések aránya: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  <w:r w:rsidR="00E962D9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4231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% ponttal növekedett</w:t>
            </w:r>
          </w:p>
          <w:p w:rsidR="00116C2A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 követelésállomány nagyrésze a víziközmű vagyon </w:t>
            </w:r>
            <w:r w:rsidR="00F90E01">
              <w:rPr>
                <w:rFonts w:ascii="Times New Roman" w:hAnsi="Times New Roman" w:cs="Times New Roman"/>
                <w:sz w:val="24"/>
                <w:szCs w:val="24"/>
              </w:rPr>
              <w:t>vagyonkezelésbe adásához</w:t>
            </w:r>
            <w:r w:rsidR="009A7E7E">
              <w:rPr>
                <w:rFonts w:ascii="Times New Roman" w:hAnsi="Times New Roman" w:cs="Times New Roman"/>
                <w:sz w:val="24"/>
                <w:szCs w:val="24"/>
              </w:rPr>
              <w:t xml:space="preserve">, továbbá pályázati projekthez </w:t>
            </w:r>
            <w:r w:rsidR="00F90E01">
              <w:rPr>
                <w:rFonts w:ascii="Times New Roman" w:hAnsi="Times New Roman" w:cs="Times New Roman"/>
                <w:sz w:val="24"/>
                <w:szCs w:val="24"/>
              </w:rPr>
              <w:t xml:space="preserve">kapcsolódó kötbér előírásához kapcsolódik. </w:t>
            </w:r>
            <w:r w:rsidR="009A7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Tőkeerősség (saját tőke aránya)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  <w:r w:rsidR="00E962D9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73959"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05984"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959">
              <w:rPr>
                <w:rFonts w:ascii="Times New Roman" w:hAnsi="Times New Roman" w:cs="Times New Roman"/>
                <w:sz w:val="24"/>
                <w:szCs w:val="24"/>
              </w:rPr>
              <w:t>1,2 % ponttal növekedett</w:t>
            </w:r>
          </w:p>
          <w:p w:rsidR="00B75953" w:rsidRPr="0090150A" w:rsidRDefault="00B75953" w:rsidP="003273C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mutató a saját tőke arányát mutatja az összes forráson belül. Önkormányzatunknál a mutató mértéke az 50 %-os értéket meghaladja, a tőkeerősség nagyon kedvező.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Kötelezettségek aránya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962D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  <w:r w:rsidR="00E962D9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13E16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  <w:r w:rsidR="00305984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 w:rsidR="00305984"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05984"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13E16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% ponttal </w:t>
            </w:r>
            <w:r w:rsidR="00E13E16">
              <w:rPr>
                <w:rFonts w:ascii="Times New Roman" w:hAnsi="Times New Roman" w:cs="Times New Roman"/>
                <w:sz w:val="24"/>
                <w:szCs w:val="24"/>
              </w:rPr>
              <w:t>növekedett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Az összes forráson belül az idegen források arányát mutatja. </w:t>
            </w:r>
            <w:r w:rsidR="009A7E7E">
              <w:rPr>
                <w:rFonts w:ascii="Times New Roman" w:hAnsi="Times New Roman" w:cs="Times New Roman"/>
                <w:sz w:val="24"/>
                <w:szCs w:val="24"/>
              </w:rPr>
              <w:t xml:space="preserve">A kötelezettség állomány nagy része a helyi adó túlfizetésekből </w:t>
            </w:r>
            <w:proofErr w:type="spellStart"/>
            <w:r w:rsidR="009A7E7E">
              <w:rPr>
                <w:rFonts w:ascii="Times New Roman" w:hAnsi="Times New Roman" w:cs="Times New Roman"/>
                <w:sz w:val="24"/>
                <w:szCs w:val="24"/>
              </w:rPr>
              <w:t>adódik</w:t>
            </w:r>
            <w:proofErr w:type="gramStart"/>
            <w:r w:rsidR="009A7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Minél</w:t>
            </w:r>
            <w:proofErr w:type="spellEnd"/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kisebb a mutató értéke, annál kedvezőbb a költségvetési szerv megítélése. Látható, hogy önkormányzatunknál ez a mutató jóval a 70 % alatt van, tehát az idegen források aránya jó.</w:t>
            </w:r>
          </w:p>
          <w:p w:rsidR="008519C3" w:rsidRPr="0090150A" w:rsidRDefault="008519C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Az önkormányzat tulajdonában lévő részvények, államkötvények a következők:</w:t>
            </w:r>
          </w:p>
          <w:p w:rsidR="00B75953" w:rsidRPr="0090150A" w:rsidRDefault="00375202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Bakonykarszt részvény: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  <w:r w:rsidR="00B75953" w:rsidRPr="0090150A">
              <w:rPr>
                <w:rFonts w:ascii="Times New Roman" w:hAnsi="Times New Roman" w:cs="Times New Roman"/>
                <w:sz w:val="24"/>
                <w:szCs w:val="24"/>
              </w:rPr>
              <w:t>0.000,-Ft (forgalomban nem értékesíthető)</w:t>
            </w:r>
          </w:p>
          <w:p w:rsidR="00375202" w:rsidRDefault="00375202" w:rsidP="00B759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Az ivóvíz víziközművek a kapcsolódó részvényállománnyal és a fel nem használt fejlesztési forrással együtt 2023. december 1-vel – integrációs eljárás keretében, a képviselő-testület döntésének megfelelően – átadásra kerültek a Magyar Állam részére (Nemzeti Vízművek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A szennyvíz víziközművek esetében még </w:t>
            </w:r>
            <w:r w:rsidR="00E13E16">
              <w:rPr>
                <w:rFonts w:ascii="Times New Roman" w:hAnsi="Times New Roman" w:cs="Times New Roman"/>
                <w:sz w:val="24"/>
                <w:szCs w:val="24"/>
              </w:rPr>
              <w:t>nem került sor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az </w:t>
            </w:r>
            <w:r w:rsidR="00E13E16">
              <w:rPr>
                <w:rFonts w:ascii="Times New Roman" w:hAnsi="Times New Roman" w:cs="Times New Roman"/>
                <w:sz w:val="24"/>
                <w:szCs w:val="24"/>
              </w:rPr>
              <w:t>integrációs eljárás lefolytatására.</w:t>
            </w:r>
          </w:p>
          <w:p w:rsidR="00B75953" w:rsidRPr="0090150A" w:rsidRDefault="00B75953" w:rsidP="00B759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Közép-Duna Vidéke 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Hulladékgazdálkodási  Vagyonkezelő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és Közszolgáltató</w:t>
            </w:r>
          </w:p>
          <w:p w:rsidR="00B75953" w:rsidRPr="0090150A" w:rsidRDefault="00B75953" w:rsidP="00B759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Részvénytársaság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91.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000,- Ft </w:t>
            </w:r>
          </w:p>
          <w:p w:rsidR="00B75953" w:rsidRPr="0090150A" w:rsidRDefault="00B75953" w:rsidP="00B759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(az utóbbi értékvesztéssel érintett, mérlegben szereplő értéke 0.)</w:t>
            </w:r>
          </w:p>
          <w:p w:rsidR="00FA294A" w:rsidRPr="0090150A" w:rsidRDefault="00FA294A" w:rsidP="00B7595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8B75E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A kiadások teljesítését értékelve megállapítható, hogy a Képviselő-testület által kitűzött fő célok teljesültek, az évet működési hitel felvétele nélkül zártuk. Az önkormányzatnak</w:t>
            </w:r>
            <w:r w:rsidR="008B75E3">
              <w:rPr>
                <w:rFonts w:ascii="Times New Roman" w:hAnsi="Times New Roman" w:cs="Times New Roman"/>
                <w:sz w:val="24"/>
                <w:szCs w:val="24"/>
              </w:rPr>
              <w:t xml:space="preserve"> és az irányírása alá tartozó intézményeknek </w:t>
            </w:r>
            <w:r w:rsidR="00E13E16">
              <w:rPr>
                <w:rFonts w:ascii="Times New Roman" w:hAnsi="Times New Roman" w:cs="Times New Roman"/>
                <w:sz w:val="24"/>
                <w:szCs w:val="24"/>
              </w:rPr>
              <w:t>531.073.461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,- Ft összegű költségvetési maradványa keletkezett</w:t>
            </w:r>
            <w:r w:rsidR="008B2E61">
              <w:rPr>
                <w:rFonts w:ascii="Times New Roman" w:hAnsi="Times New Roman" w:cs="Times New Roman"/>
                <w:sz w:val="24"/>
                <w:szCs w:val="24"/>
              </w:rPr>
              <w:t>, mely az 52,9 %-</w:t>
            </w:r>
            <w:proofErr w:type="gramStart"/>
            <w:r w:rsidR="008B2E6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="008B2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2E6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="008B2E61">
              <w:rPr>
                <w:rFonts w:ascii="Times New Roman" w:hAnsi="Times New Roman" w:cs="Times New Roman"/>
                <w:sz w:val="24"/>
                <w:szCs w:val="24"/>
              </w:rPr>
              <w:t xml:space="preserve"> 2023. évinek.</w:t>
            </w: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953" w:rsidRPr="0090150A" w:rsidRDefault="00B75953" w:rsidP="00B759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Összefoglalva </w:t>
            </w: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megállapítható, hogy az alapfeladatok </w:t>
            </w:r>
            <w:proofErr w:type="gramStart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finanszírozására</w:t>
            </w:r>
            <w:proofErr w:type="gramEnd"/>
            <w:r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, az alapellátás fenntartására az elmúlt évben is kellő figyelmet fordítottunk, végrehajtásukat előtérben tartva. </w:t>
            </w:r>
          </w:p>
          <w:p w:rsidR="00B75953" w:rsidRPr="0090150A" w:rsidRDefault="00B75953" w:rsidP="00B75953">
            <w:pPr>
              <w:pStyle w:val="Szvegtrzs"/>
              <w:spacing w:line="360" w:lineRule="auto"/>
              <w:rPr>
                <w:szCs w:val="24"/>
              </w:rPr>
            </w:pPr>
            <w:r w:rsidRPr="0090150A">
              <w:rPr>
                <w:szCs w:val="24"/>
              </w:rPr>
              <w:t xml:space="preserve">Az intézményi működtetés ellátása az </w:t>
            </w:r>
            <w:proofErr w:type="spellStart"/>
            <w:r w:rsidRPr="0090150A">
              <w:rPr>
                <w:szCs w:val="24"/>
              </w:rPr>
              <w:t>Mötv</w:t>
            </w:r>
            <w:proofErr w:type="spellEnd"/>
            <w:r w:rsidRPr="0090150A">
              <w:rPr>
                <w:szCs w:val="24"/>
              </w:rPr>
              <w:t>. alapján alapfeladat. Az önkormányzat a fennmaradó forrásait tudja beruházások, felújításokra fordítani, melyeket a kiírásra kerülő pályázati lehetőségek segítenek megvalósítani. A 2</w:t>
            </w:r>
            <w:r w:rsidR="00E13E16">
              <w:rPr>
                <w:szCs w:val="24"/>
              </w:rPr>
              <w:t>024</w:t>
            </w:r>
            <w:r w:rsidRPr="0090150A">
              <w:rPr>
                <w:szCs w:val="24"/>
              </w:rPr>
              <w:t xml:space="preserve">. évi költségvetés végrehajtását a fent leírtak szerint összegezhetjük. </w:t>
            </w:r>
          </w:p>
          <w:p w:rsidR="00ED3B68" w:rsidRPr="0090150A" w:rsidRDefault="00ED3B68" w:rsidP="00994B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94A" w:rsidRPr="0090150A" w:rsidTr="00AC5E48">
        <w:trPr>
          <w:trHeight w:val="849"/>
        </w:trPr>
        <w:tc>
          <w:tcPr>
            <w:tcW w:w="1656" w:type="dxa"/>
          </w:tcPr>
          <w:p w:rsidR="00ED3B68" w:rsidRPr="0090150A" w:rsidRDefault="008A58BE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</w:t>
            </w:r>
            <w:r w:rsidR="00ED3B68" w:rsidRPr="009015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12513" w:rsidRPr="0090150A">
              <w:rPr>
                <w:rFonts w:ascii="Times New Roman" w:hAnsi="Times New Roman" w:cs="Times New Roman"/>
                <w:sz w:val="24"/>
                <w:szCs w:val="24"/>
              </w:rPr>
              <w:t xml:space="preserve"> db</w:t>
            </w:r>
          </w:p>
        </w:tc>
        <w:tc>
          <w:tcPr>
            <w:tcW w:w="7207" w:type="dxa"/>
            <w:gridSpan w:val="3"/>
          </w:tcPr>
          <w:p w:rsidR="00C12513" w:rsidRPr="008A58BE" w:rsidRDefault="008A58BE" w:rsidP="00123AF0">
            <w:pPr>
              <w:pStyle w:val="Listaszerbekezds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</w:pPr>
            <w:r>
              <w:t>melléklet (</w:t>
            </w:r>
            <w:r w:rsidR="004E331C" w:rsidRPr="008A58BE">
              <w:t>41</w:t>
            </w:r>
            <w:r w:rsidR="00C12513" w:rsidRPr="008A58BE">
              <w:t xml:space="preserve"> db</w:t>
            </w:r>
            <w:r w:rsidR="00420816" w:rsidRPr="008A58BE">
              <w:t xml:space="preserve"> táblázat</w:t>
            </w:r>
            <w:r>
              <w:t>)</w:t>
            </w:r>
            <w:r w:rsidR="00420816" w:rsidRPr="008A58BE">
              <w:t>, indokolás, hatástanulmány</w:t>
            </w:r>
          </w:p>
        </w:tc>
      </w:tr>
      <w:tr w:rsidR="00FA294A" w:rsidRPr="0090150A" w:rsidTr="00AC5E48">
        <w:trPr>
          <w:trHeight w:val="552"/>
        </w:trPr>
        <w:tc>
          <w:tcPr>
            <w:tcW w:w="1656" w:type="dxa"/>
          </w:tcPr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207" w:type="dxa"/>
            <w:gridSpan w:val="3"/>
          </w:tcPr>
          <w:p w:rsidR="00ED3B68" w:rsidRPr="0090150A" w:rsidRDefault="00E13E16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B75E3">
              <w:rPr>
                <w:rFonts w:ascii="Times New Roman" w:hAnsi="Times New Roman" w:cs="Times New Roman"/>
                <w:sz w:val="24"/>
                <w:szCs w:val="24"/>
              </w:rPr>
              <w:t xml:space="preserve">. május </w:t>
            </w:r>
            <w:r w:rsidR="00214FA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752CA" w:rsidRPr="00247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A294A" w:rsidRPr="0090150A" w:rsidTr="00AC5E48">
        <w:trPr>
          <w:trHeight w:val="552"/>
        </w:trPr>
        <w:tc>
          <w:tcPr>
            <w:tcW w:w="1656" w:type="dxa"/>
          </w:tcPr>
          <w:p w:rsidR="00ED3B68" w:rsidRPr="0090150A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C12513" w:rsidRPr="0090150A" w:rsidRDefault="00C12513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50A">
              <w:rPr>
                <w:rFonts w:ascii="Times New Roman" w:hAnsi="Times New Roman" w:cs="Times New Roman"/>
                <w:sz w:val="24"/>
                <w:szCs w:val="24"/>
              </w:rPr>
              <w:t>Pergő Margit polgármester</w:t>
            </w:r>
            <w:r w:rsidR="00D53275">
              <w:rPr>
                <w:rFonts w:ascii="Times New Roman" w:hAnsi="Times New Roman" w:cs="Times New Roman"/>
                <w:sz w:val="24"/>
                <w:szCs w:val="24"/>
              </w:rPr>
              <w:t xml:space="preserve"> sk.</w:t>
            </w:r>
          </w:p>
        </w:tc>
      </w:tr>
    </w:tbl>
    <w:p w:rsidR="00A07E3F" w:rsidRPr="0090150A" w:rsidRDefault="00A07E3F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55F65" w:rsidRDefault="00655F65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B2E61" w:rsidRDefault="008B2E61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95266" w:rsidRDefault="006E6F06" w:rsidP="006E6F06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lastRenderedPageBreak/>
        <w:t xml:space="preserve">Berhida Város Önkormányzata Képviselő-testületének </w:t>
      </w:r>
    </w:p>
    <w:p w:rsidR="006E6F06" w:rsidRDefault="003E6D8E" w:rsidP="006E6F06">
      <w:pPr>
        <w:pStyle w:val="Szvegtrzs"/>
        <w:spacing w:before="240" w:after="480"/>
        <w:jc w:val="center"/>
        <w:rPr>
          <w:b/>
          <w:bCs/>
        </w:rPr>
      </w:pPr>
      <w:r>
        <w:rPr>
          <w:b/>
          <w:bCs/>
        </w:rPr>
        <w:t>…/2025</w:t>
      </w:r>
      <w:r w:rsidR="006E6F06">
        <w:rPr>
          <w:b/>
          <w:bCs/>
        </w:rPr>
        <w:t>. (</w:t>
      </w:r>
      <w:proofErr w:type="gramStart"/>
      <w:r w:rsidR="006E6F06">
        <w:rPr>
          <w:b/>
          <w:bCs/>
        </w:rPr>
        <w:t>V.     .</w:t>
      </w:r>
      <w:proofErr w:type="gramEnd"/>
      <w:r w:rsidR="006E6F06">
        <w:rPr>
          <w:b/>
          <w:bCs/>
        </w:rPr>
        <w:t>) önkormányzati rendelete</w:t>
      </w:r>
    </w:p>
    <w:p w:rsidR="006E6F06" w:rsidRDefault="003E6D8E" w:rsidP="006E6F06">
      <w:pPr>
        <w:pStyle w:val="Szvegtrzs"/>
        <w:spacing w:before="240" w:after="480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2024</w:t>
      </w:r>
      <w:r w:rsidR="006E6F06">
        <w:rPr>
          <w:b/>
          <w:bCs/>
        </w:rPr>
        <w:t>. évi költségvetés végrehajtásáról</w:t>
      </w:r>
    </w:p>
    <w:p w:rsidR="00731991" w:rsidRPr="00731991" w:rsidRDefault="00731991" w:rsidP="00731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1991">
        <w:rPr>
          <w:rFonts w:ascii="Times New Roman" w:eastAsia="Times New Roman" w:hAnsi="Times New Roman" w:cs="Times New Roman"/>
          <w:sz w:val="24"/>
          <w:szCs w:val="24"/>
          <w:lang w:eastAsia="hu-HU"/>
        </w:rPr>
        <w:t>[1] A 2024. évi költségvetési rendelet alapján végrehajtott gazdálkodás az állampolgárok számára nyomon követhető, átfogó képet ad az önkormányzat pénzügyi helyzetéről, a végrehajtott feladatokról, a megvalósult fejlesztésekről és lehetőséget teremt az önkormányzati gazdálkodás ellenőrzésére.</w:t>
      </w:r>
    </w:p>
    <w:p w:rsidR="00731991" w:rsidRPr="00731991" w:rsidRDefault="00731991" w:rsidP="007319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1991">
        <w:rPr>
          <w:rFonts w:ascii="Times New Roman" w:eastAsia="Times New Roman" w:hAnsi="Times New Roman" w:cs="Times New Roman"/>
          <w:sz w:val="24"/>
          <w:szCs w:val="24"/>
          <w:lang w:eastAsia="hu-HU"/>
        </w:rPr>
        <w:t>[2] Berhida Város Önkormányzatának Képviselő-testülete az Alaptörvény 32. cikk (2) bekezdésében meghatározott eredeti jogalkotói hatáskörében, az Alaptörvény 32. cikk (1) bekezdés f) pontjában meghatározott feladatkörében eljárva a következőket rendeli el.</w:t>
      </w:r>
    </w:p>
    <w:p w:rsidR="006E6F06" w:rsidRDefault="006E6F06" w:rsidP="006E6F06">
      <w:pPr>
        <w:pStyle w:val="Szvegtrzs"/>
        <w:spacing w:before="280"/>
        <w:jc w:val="center"/>
        <w:rPr>
          <w:b/>
          <w:bCs/>
        </w:rPr>
      </w:pPr>
      <w:r>
        <w:rPr>
          <w:b/>
          <w:bCs/>
        </w:rPr>
        <w:t xml:space="preserve">1. </w:t>
      </w:r>
      <w:proofErr w:type="spellStart"/>
      <w:r>
        <w:rPr>
          <w:b/>
          <w:bCs/>
        </w:rPr>
        <w:t>Főösszegek</w:t>
      </w:r>
      <w:proofErr w:type="spellEnd"/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1. §</w:t>
      </w:r>
    </w:p>
    <w:p w:rsidR="006E6F06" w:rsidRDefault="003E6D8E" w:rsidP="006E6F06">
      <w:pPr>
        <w:pStyle w:val="Szvegtrzs"/>
      </w:pPr>
      <w:r>
        <w:t>(1) A 2024</w:t>
      </w:r>
      <w:r w:rsidR="006E6F06">
        <w:t xml:space="preserve">. évi gazdasági program és költségvetési terv végrehajtását </w:t>
      </w:r>
      <w:r w:rsidR="008F1487">
        <w:t>5.647.302.217</w:t>
      </w:r>
      <w:r w:rsidR="006E6F06">
        <w:t xml:space="preserve"> Ft bevétellel az 1. melléklet </w:t>
      </w:r>
      <w:r w:rsidR="006E6F06">
        <w:rPr>
          <w:i/>
          <w:iCs/>
        </w:rPr>
        <w:t>1/c táblázat</w:t>
      </w:r>
      <w:r w:rsidR="006E6F06">
        <w:t xml:space="preserve"> szerint hagyja jóvá. A költsé</w:t>
      </w:r>
      <w:r w:rsidR="008F1487">
        <w:t>gvetési bevételeit 1.502.241.954</w:t>
      </w:r>
      <w:r w:rsidR="006E6F06">
        <w:t>,-Ft-ban – ezen belül a működési bevételeit 1.</w:t>
      </w:r>
      <w:r w:rsidR="008F1487">
        <w:t>467.756.910</w:t>
      </w:r>
      <w:r w:rsidR="006E6F06">
        <w:t xml:space="preserve">,-Ft-ban, a felhalmozási bevételeit </w:t>
      </w:r>
      <w:r w:rsidR="008F1487">
        <w:t>34.485.044</w:t>
      </w:r>
      <w:r w:rsidR="006E6F06">
        <w:t xml:space="preserve">,-Ft-ban – fogadja el. A </w:t>
      </w:r>
      <w:proofErr w:type="gramStart"/>
      <w:r w:rsidR="006E6F06">
        <w:t>finanszírozási</w:t>
      </w:r>
      <w:proofErr w:type="gramEnd"/>
      <w:r w:rsidR="006E6F06">
        <w:t xml:space="preserve"> bevételeit 4.</w:t>
      </w:r>
      <w:r w:rsidR="008F1487">
        <w:t>145.060.263</w:t>
      </w:r>
      <w:r w:rsidR="006E6F06">
        <w:t>,-Ft-ban határozza meg.</w:t>
      </w:r>
    </w:p>
    <w:p w:rsidR="006E6F06" w:rsidRDefault="006E6F06" w:rsidP="006E6F06">
      <w:pPr>
        <w:pStyle w:val="Szvegtrzs"/>
        <w:spacing w:before="240"/>
      </w:pPr>
      <w:r>
        <w:t>(2) A költségvetés végrehajtását 5.</w:t>
      </w:r>
      <w:r w:rsidR="008F1487">
        <w:t>116.228.756</w:t>
      </w:r>
      <w:r>
        <w:t>,-Ft kiadással az 1. melléklet 2/e táblázat szerinti bontásban hagyja jóvá. A felújítási kiadások, illetve a beruházási kiadások bontását az 1. melléklet 2/a táblázat, továbbá az 1. melléklet 2/b táblázat tartalmazza. A költségvetés kiadásait 1.</w:t>
      </w:r>
      <w:r w:rsidR="00463F8F">
        <w:t>974.102.304</w:t>
      </w:r>
      <w:r>
        <w:t>,- Ft-ban – ezen belül a működési kiadásait 1.</w:t>
      </w:r>
      <w:r w:rsidR="00463F8F">
        <w:t>507.707.607</w:t>
      </w:r>
      <w:r>
        <w:t xml:space="preserve">,-Ft-ban, a felhalmozási kiadásait </w:t>
      </w:r>
      <w:r w:rsidR="00463F8F">
        <w:t>466.394.697</w:t>
      </w:r>
      <w:r>
        <w:t xml:space="preserve"> Ft-ban – fogadja el. </w:t>
      </w:r>
      <w:r w:rsidRPr="0056500C">
        <w:t xml:space="preserve">A </w:t>
      </w:r>
      <w:proofErr w:type="gramStart"/>
      <w:r w:rsidRPr="0056500C">
        <w:t>finanszírozási</w:t>
      </w:r>
      <w:proofErr w:type="gramEnd"/>
      <w:r>
        <w:t xml:space="preserve"> kiadásait </w:t>
      </w:r>
      <w:r w:rsidR="0056500C">
        <w:t>3.142.126.452</w:t>
      </w:r>
      <w:r>
        <w:t xml:space="preserve"> Ft-ban határozza meg, melyből működési célú </w:t>
      </w:r>
      <w:r w:rsidR="0056500C">
        <w:t>852.087.588</w:t>
      </w:r>
      <w:r>
        <w:t>,-Ft, f</w:t>
      </w:r>
      <w:r w:rsidR="0056500C">
        <w:t>inanszírozási célú 2.290.038.864</w:t>
      </w:r>
      <w:r>
        <w:t>,-Ft.</w:t>
      </w:r>
    </w:p>
    <w:p w:rsidR="006E6F06" w:rsidRDefault="006E6F06" w:rsidP="006E6F06">
      <w:pPr>
        <w:pStyle w:val="Szvegtrzs"/>
        <w:spacing w:before="240"/>
      </w:pPr>
      <w:r>
        <w:t xml:space="preserve">(3) A működési kiadásból </w:t>
      </w:r>
      <w:r w:rsidR="0056500C">
        <w:t>595.317.571</w:t>
      </w:r>
      <w:r>
        <w:t xml:space="preserve">,-Ft-os személyi juttatás, </w:t>
      </w:r>
      <w:r w:rsidR="0056500C">
        <w:t>77.010.581</w:t>
      </w:r>
      <w:r>
        <w:t xml:space="preserve">,-Ft-os járulékok, </w:t>
      </w:r>
      <w:r w:rsidR="0056500C">
        <w:t>392.699.420</w:t>
      </w:r>
      <w:r>
        <w:t>,-Ft-os dologi kiadások összegét az 1. melléklet 2</w:t>
      </w:r>
      <w:proofErr w:type="gramStart"/>
      <w:r>
        <w:t>.e</w:t>
      </w:r>
      <w:proofErr w:type="gramEnd"/>
      <w:r>
        <w:t xml:space="preserve"> táblázatban foglaltak szerint tudomásul veszi.</w:t>
      </w:r>
    </w:p>
    <w:p w:rsidR="006E6F06" w:rsidRDefault="006E6F06" w:rsidP="006E6F06">
      <w:pPr>
        <w:pStyle w:val="Szvegtrzs"/>
        <w:spacing w:before="240"/>
      </w:pPr>
      <w:r>
        <w:t>(4) A címrendet Berhida Város Önkormányzata (továbbiakban: önkormányzat) költségvetési szervei alkotják.</w:t>
      </w:r>
    </w:p>
    <w:p w:rsidR="006E6F06" w:rsidRDefault="0056500C" w:rsidP="006E6F06">
      <w:pPr>
        <w:pStyle w:val="Szvegtrzs"/>
        <w:spacing w:before="240"/>
      </w:pPr>
      <w:r>
        <w:t>(5) A 2024</w:t>
      </w:r>
      <w:r w:rsidR="006E6F06">
        <w:t>. évi költségvetési rendelet végrehajtási adatait e rendelet 1. melléklete szerint hagyja jóvá.</w:t>
      </w:r>
    </w:p>
    <w:p w:rsidR="006E6F06" w:rsidRDefault="006E6F06" w:rsidP="006E6F06">
      <w:pPr>
        <w:pStyle w:val="Szvegtrzs"/>
        <w:spacing w:before="280"/>
        <w:jc w:val="center"/>
        <w:rPr>
          <w:b/>
          <w:bCs/>
        </w:rPr>
      </w:pPr>
      <w:r>
        <w:rPr>
          <w:b/>
          <w:bCs/>
        </w:rPr>
        <w:t>2. Bevételek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2. §</w:t>
      </w:r>
    </w:p>
    <w:p w:rsidR="006E6F06" w:rsidRDefault="006E6F06" w:rsidP="006E6F06">
      <w:pPr>
        <w:pStyle w:val="Szvegtrzs"/>
      </w:pPr>
      <w:r>
        <w:t xml:space="preserve">(1) </w:t>
      </w:r>
      <w:r w:rsidR="0056500C">
        <w:t>A</w:t>
      </w:r>
      <w:r w:rsidR="004B502B">
        <w:t>z</w:t>
      </w:r>
      <w:r w:rsidR="0056500C">
        <w:t xml:space="preserve"> 5.587.560.783</w:t>
      </w:r>
      <w:r>
        <w:t>,-Ft tervezett bevétellel sz</w:t>
      </w:r>
      <w:r w:rsidR="0056500C">
        <w:t>emben a teljesítés 5.</w:t>
      </w:r>
      <w:r w:rsidR="000146EC">
        <w:t>647.302.217,-Ft, amely 101,1</w:t>
      </w:r>
      <w:r>
        <w:t xml:space="preserve"> %-</w:t>
      </w:r>
      <w:proofErr w:type="spellStart"/>
      <w:r>
        <w:t>nak</w:t>
      </w:r>
      <w:proofErr w:type="spellEnd"/>
      <w:r>
        <w:t xml:space="preserve"> felel meg.</w:t>
      </w:r>
    </w:p>
    <w:p w:rsidR="006E6F06" w:rsidRDefault="006E6F06" w:rsidP="006E6F06">
      <w:pPr>
        <w:pStyle w:val="Szvegtrzs"/>
        <w:spacing w:before="240"/>
      </w:pPr>
      <w:r>
        <w:lastRenderedPageBreak/>
        <w:t>(2) A működési</w:t>
      </w:r>
      <w:r w:rsidR="00B872DA">
        <w:t xml:space="preserve"> bevételek együttesen 84.767.076</w:t>
      </w:r>
      <w:r>
        <w:t>,-összegben folytak be.</w:t>
      </w:r>
    </w:p>
    <w:p w:rsidR="006E6F06" w:rsidRDefault="006E6F06" w:rsidP="006E6F06">
      <w:pPr>
        <w:pStyle w:val="Szvegtrzs"/>
        <w:spacing w:before="240"/>
      </w:pPr>
      <w:r>
        <w:t xml:space="preserve">(3) A közhatalmi bevételek </w:t>
      </w:r>
      <w:r w:rsidR="00127A93">
        <w:t>572.528.353</w:t>
      </w:r>
      <w:r>
        <w:t xml:space="preserve">,-Ft-ban teljesültek. Ezen belül a vagyoni típusú adók </w:t>
      </w:r>
      <w:r w:rsidR="00127A93">
        <w:t>135.231.330</w:t>
      </w:r>
      <w:r>
        <w:t xml:space="preserve">,- Ft-ban, iparűzési adó </w:t>
      </w:r>
      <w:r w:rsidR="00127A93">
        <w:t>436.121.680</w:t>
      </w:r>
      <w:r>
        <w:t>,- Ft-ba</w:t>
      </w:r>
      <w:r w:rsidR="00127A93">
        <w:t>n, egyéb közhatalmi bevételek 1.173.453</w:t>
      </w:r>
      <w:r>
        <w:t xml:space="preserve">,-Ft-ban </w:t>
      </w:r>
      <w:proofErr w:type="spellStart"/>
      <w:proofErr w:type="gramStart"/>
      <w:r>
        <w:t>realizálódtak</w:t>
      </w:r>
      <w:proofErr w:type="spellEnd"/>
      <w:proofErr w:type="gramEnd"/>
      <w:r>
        <w:t>.</w:t>
      </w:r>
    </w:p>
    <w:p w:rsidR="006E6F06" w:rsidRDefault="006E6F06" w:rsidP="006E6F06">
      <w:pPr>
        <w:pStyle w:val="Szvegtrzs"/>
        <w:spacing w:before="240"/>
      </w:pPr>
      <w:r>
        <w:t xml:space="preserve">(4) Az önkormányzat működési költségvetési támogatásának összege </w:t>
      </w:r>
      <w:r w:rsidR="00127A93">
        <w:t>749.154.233</w:t>
      </w:r>
      <w:r>
        <w:t>,-Ft, melynek bontását az 1. melléklet 1/a táblázat tartalmazza. Az állami támogatások elszámolásának eredményeként az önkormányzatok általános, köznevelési, szociális, gyermekjóléti és gyermekétkeztetési</w:t>
      </w:r>
      <w:r w:rsidR="00127A93">
        <w:t xml:space="preserve">, </w:t>
      </w:r>
      <w:r w:rsidR="00127A93">
        <w:rPr>
          <w:szCs w:val="24"/>
        </w:rPr>
        <w:t xml:space="preserve">az óvodapedagógusok 2024. évi kötelező béremeléséhez nyújtott kötött felhasználású támogatás </w:t>
      </w:r>
      <w:r>
        <w:t xml:space="preserve">feladataihoz kapcsolódó támogatások elszámolásának összege </w:t>
      </w:r>
      <w:r w:rsidR="00127A93">
        <w:t>11.722.740,-Ft visszafizetés</w:t>
      </w:r>
      <w:r>
        <w:t>. Az elszámolások részletezését az 1. melléklet 3/a</w:t>
      </w:r>
      <w:proofErr w:type="gramStart"/>
      <w:r>
        <w:t>.,</w:t>
      </w:r>
      <w:proofErr w:type="gramEnd"/>
      <w:r>
        <w:t xml:space="preserve"> 3/b., 3/c és 3.d táblázat tartalmazza.</w:t>
      </w:r>
    </w:p>
    <w:p w:rsidR="006E6F06" w:rsidRDefault="006E6F06" w:rsidP="006E6F06">
      <w:pPr>
        <w:pStyle w:val="Szvegtrzs"/>
        <w:spacing w:before="240"/>
      </w:pPr>
      <w:r>
        <w:t xml:space="preserve">(5) Egyéb működési célú támogatási bevételek összege </w:t>
      </w:r>
      <w:r w:rsidR="00D95E24">
        <w:t>61.057.248</w:t>
      </w:r>
      <w:r>
        <w:t xml:space="preserve">,-Ft, melyből az elkülönített állami pénzalaptól átvett támogatások összege </w:t>
      </w:r>
      <w:r w:rsidR="00D95E24">
        <w:t>39.210.434</w:t>
      </w:r>
      <w:r>
        <w:t xml:space="preserve">,-Ft-ot, a társadalombiztosítás pénzügyi alapjaitól átvett támogatás </w:t>
      </w:r>
      <w:r w:rsidR="00D95E24">
        <w:t>16.143.000</w:t>
      </w:r>
      <w:r>
        <w:t>,-Ft-ot tett ki.</w:t>
      </w:r>
    </w:p>
    <w:p w:rsidR="006E6F06" w:rsidRDefault="006E6F06" w:rsidP="006E6F06">
      <w:pPr>
        <w:pStyle w:val="Szvegtrzs"/>
        <w:spacing w:before="240"/>
      </w:pPr>
      <w:r>
        <w:t xml:space="preserve">(6) A felhalmozási célú támogatások államháztartáson belülről jogcímen </w:t>
      </w:r>
      <w:r w:rsidR="005257BD">
        <w:t>29.664.227</w:t>
      </w:r>
      <w:r>
        <w:t xml:space="preserve">,-Ft </w:t>
      </w:r>
      <w:proofErr w:type="gramStart"/>
      <w:r>
        <w:t>realizálódott</w:t>
      </w:r>
      <w:proofErr w:type="gramEnd"/>
      <w:r>
        <w:t>.</w:t>
      </w:r>
    </w:p>
    <w:p w:rsidR="006E6F06" w:rsidRDefault="006E6F06" w:rsidP="006E6F06">
      <w:pPr>
        <w:pStyle w:val="Szvegtrzs"/>
        <w:spacing w:before="240"/>
      </w:pPr>
      <w:r>
        <w:t xml:space="preserve">(7) A felhalmozási bevételek összege </w:t>
      </w:r>
      <w:r w:rsidR="005257BD">
        <w:t>1.753.000,-Ft</w:t>
      </w:r>
      <w:r>
        <w:t xml:space="preserve"> ingatlanértékesítési bevétel.</w:t>
      </w:r>
    </w:p>
    <w:p w:rsidR="006E6F06" w:rsidRDefault="006E6F06" w:rsidP="006E6F06">
      <w:pPr>
        <w:pStyle w:val="Szvegtrzs"/>
        <w:spacing w:before="240"/>
      </w:pPr>
      <w:r>
        <w:t>(8) A felhalmozási cél</w:t>
      </w:r>
      <w:r w:rsidR="005257BD">
        <w:t>ú átvett pénzeszközök összege 2.288.190</w:t>
      </w:r>
      <w:r>
        <w:t>,-Ft.</w:t>
      </w:r>
    </w:p>
    <w:p w:rsidR="006E6F06" w:rsidRDefault="006E6F06" w:rsidP="006E6F06">
      <w:pPr>
        <w:pStyle w:val="Szvegtrzs"/>
        <w:spacing w:before="240"/>
      </w:pPr>
      <w:r>
        <w:t xml:space="preserve">(9) A </w:t>
      </w:r>
      <w:r w:rsidR="009C3F9F">
        <w:t>2023</w:t>
      </w:r>
      <w:r>
        <w:t xml:space="preserve">. év költségvetési maradványa </w:t>
      </w:r>
      <w:r w:rsidR="009C3F9F">
        <w:t>1.003.102.081</w:t>
      </w:r>
      <w:r>
        <w:t>,-Ft összegben b</w:t>
      </w:r>
      <w:r w:rsidR="009C3F9F">
        <w:t>iztosította az önkormányzat 2024</w:t>
      </w:r>
      <w:r>
        <w:t>. évi feladatfinanszírozását.</w:t>
      </w:r>
    </w:p>
    <w:p w:rsidR="006E6F06" w:rsidRDefault="006E6F06" w:rsidP="006E6F06">
      <w:pPr>
        <w:pStyle w:val="Szvegtrzs"/>
        <w:spacing w:before="240"/>
      </w:pPr>
      <w:r>
        <w:t xml:space="preserve">(10) Az önkormányzat intézményei részére biztosított irányító szervi támogatás összege </w:t>
      </w:r>
      <w:r w:rsidR="009C3F9F">
        <w:t>852.087.588,-Ft volt a 2024</w:t>
      </w:r>
      <w:r>
        <w:t>. évben.</w:t>
      </w:r>
    </w:p>
    <w:p w:rsidR="006E6F06" w:rsidRDefault="006E6F06" w:rsidP="006E6F06">
      <w:pPr>
        <w:pStyle w:val="Szvegtrzs"/>
        <w:spacing w:before="240"/>
      </w:pPr>
      <w:r>
        <w:t xml:space="preserve">(11) </w:t>
      </w:r>
      <w:proofErr w:type="gramStart"/>
      <w:r>
        <w:t>Finanszírozási</w:t>
      </w:r>
      <w:proofErr w:type="gramEnd"/>
      <w:r>
        <w:t xml:space="preserve"> bevételként az államháztartáson belüli megelőlegezések összege </w:t>
      </w:r>
      <w:r w:rsidR="00B825F1">
        <w:t>39.870.594</w:t>
      </w:r>
      <w:r>
        <w:t>,-Ft.</w:t>
      </w:r>
    </w:p>
    <w:p w:rsidR="006E6F06" w:rsidRDefault="006E6F06" w:rsidP="006E6F06">
      <w:pPr>
        <w:pStyle w:val="Szvegtrzs"/>
        <w:spacing w:before="280"/>
        <w:jc w:val="center"/>
        <w:rPr>
          <w:b/>
          <w:bCs/>
        </w:rPr>
      </w:pPr>
      <w:r>
        <w:rPr>
          <w:b/>
          <w:bCs/>
        </w:rPr>
        <w:t>3. Kiadások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3. §</w:t>
      </w:r>
    </w:p>
    <w:p w:rsidR="006E6F06" w:rsidRDefault="006E6F06" w:rsidP="006E6F06">
      <w:pPr>
        <w:pStyle w:val="Szvegtrzs"/>
      </w:pPr>
      <w:r>
        <w:t xml:space="preserve">(1) A költségvetési szervek fenntartási kiadásai összességében </w:t>
      </w:r>
      <w:r w:rsidR="00261F4C">
        <w:t xml:space="preserve">1.065.027.572,- </w:t>
      </w:r>
      <w:r>
        <w:t>Ft-ot t</w:t>
      </w:r>
      <w:r w:rsidR="00261F4C">
        <w:t>ettek ki, amely a tervezettek 83</w:t>
      </w:r>
      <w:r>
        <w:t xml:space="preserve"> %-</w:t>
      </w:r>
      <w:proofErr w:type="gramStart"/>
      <w:r>
        <w:t>a.</w:t>
      </w:r>
      <w:proofErr w:type="gramEnd"/>
    </w:p>
    <w:p w:rsidR="006E6F06" w:rsidRDefault="006E6F06" w:rsidP="006E6F06">
      <w:pPr>
        <w:pStyle w:val="Szvegtrzs"/>
        <w:spacing w:before="240"/>
      </w:pPr>
      <w:r>
        <w:t xml:space="preserve">(2) A kiadásból </w:t>
      </w:r>
      <w:r w:rsidR="00261F4C">
        <w:t>595.317.571</w:t>
      </w:r>
      <w:r>
        <w:t xml:space="preserve">,-Ft összeget, mint személyi juttatások, </w:t>
      </w:r>
      <w:r w:rsidR="00261F4C">
        <w:t>77.010.581</w:t>
      </w:r>
      <w:r>
        <w:t xml:space="preserve">,-Ft összeget, mint a járulékokra fordított és </w:t>
      </w:r>
      <w:r w:rsidR="00261F4C">
        <w:t>392.699.420</w:t>
      </w:r>
      <w:r>
        <w:t>,-Ft összeget, mint a dologi költségekre történő felhasználását fogadja el.</w:t>
      </w:r>
    </w:p>
    <w:p w:rsidR="006E6F06" w:rsidRDefault="006E6F06" w:rsidP="006E6F06">
      <w:pPr>
        <w:pStyle w:val="Szvegtrzs"/>
        <w:spacing w:before="240"/>
      </w:pPr>
      <w:r>
        <w:t xml:space="preserve">(3) Az egyéb működési célú támogatások államháztartáson belülre folyósított összegét </w:t>
      </w:r>
      <w:r w:rsidR="00C423A2">
        <w:t>441.792.635</w:t>
      </w:r>
      <w:r>
        <w:t xml:space="preserve">,-Ft ráfordítással hagyja jóvá, melyből Társulási célra </w:t>
      </w:r>
      <w:r w:rsidR="00C423A2">
        <w:t>320.115.064</w:t>
      </w:r>
      <w:r>
        <w:t xml:space="preserve">,-Ft-ot biztosított az Önkormányzat. Az egyéb működési célú támogatások államháztartáson kívülre jogcímen </w:t>
      </w:r>
      <w:r w:rsidR="00C423A2">
        <w:t>23.746.865</w:t>
      </w:r>
      <w:r>
        <w:t>,-Ft összeget hagy jóvá. Ebből a sporttámogatások, illetve a közösségi támogatások részletes felhasználását az 1. melléklet 5. táblázat tartalmazza.</w:t>
      </w:r>
    </w:p>
    <w:p w:rsidR="006E6F06" w:rsidRDefault="006E6F06" w:rsidP="006E6F06">
      <w:pPr>
        <w:pStyle w:val="Szvegtrzs"/>
        <w:spacing w:before="240"/>
      </w:pPr>
      <w:r>
        <w:lastRenderedPageBreak/>
        <w:t xml:space="preserve">(4) Ellátottak pénzbeli juttatásai </w:t>
      </w:r>
      <w:r w:rsidR="00C423A2">
        <w:t>887.400</w:t>
      </w:r>
      <w:r>
        <w:t>,-Ft összegben kerültek kifizetésre. Az önkormányzati szociális ellátások, ellátottak pénzbeli juttatásait az 1. melléklet 6. táblázatban foglalt részletezettséggel hagyja jóvá.</w:t>
      </w:r>
    </w:p>
    <w:p w:rsidR="006E6F06" w:rsidRDefault="006E6F06" w:rsidP="006E6F06">
      <w:pPr>
        <w:pStyle w:val="Szvegtrzs"/>
        <w:spacing w:before="240"/>
      </w:pPr>
      <w:r>
        <w:t xml:space="preserve">(5) A felújítási kiadások ráfordítását </w:t>
      </w:r>
      <w:r w:rsidR="0001051C">
        <w:t>357.267.295</w:t>
      </w:r>
      <w:r>
        <w:t>,- Ft összegben hagyja jóvá az 1. melléklet 2/</w:t>
      </w:r>
      <w:proofErr w:type="gramStart"/>
      <w:r>
        <w:t>a.</w:t>
      </w:r>
      <w:proofErr w:type="gramEnd"/>
      <w:r>
        <w:t xml:space="preserve"> táblázat szerinti részletezésben.</w:t>
      </w:r>
    </w:p>
    <w:p w:rsidR="006E6F06" w:rsidRDefault="006E6F06" w:rsidP="006E6F06">
      <w:pPr>
        <w:pStyle w:val="Szvegtrzs"/>
        <w:spacing w:before="240"/>
      </w:pPr>
      <w:r>
        <w:t xml:space="preserve">(6) A beruházási feladatok kiadását </w:t>
      </w:r>
      <w:r w:rsidR="0001051C">
        <w:t>106.265.545</w:t>
      </w:r>
      <w:r>
        <w:t>,-Ft-ban állapítja meg az 1. melléklet 2/b. táblázatban foglalt célokra.</w:t>
      </w:r>
    </w:p>
    <w:p w:rsidR="006E6F06" w:rsidRDefault="006E6F06" w:rsidP="006E6F06">
      <w:pPr>
        <w:pStyle w:val="Szvegtrzs"/>
        <w:spacing w:before="240"/>
      </w:pPr>
      <w:r>
        <w:t>(7) Az önk</w:t>
      </w:r>
      <w:r w:rsidR="0001051C">
        <w:t>ormányzati hitelállománnyal 2024</w:t>
      </w:r>
      <w:r>
        <w:t>. december 31-én nem rendelkezik.</w:t>
      </w:r>
    </w:p>
    <w:p w:rsidR="006E6F06" w:rsidRDefault="006E6F06" w:rsidP="006E6F06">
      <w:pPr>
        <w:pStyle w:val="Szvegtrzs"/>
        <w:spacing w:before="240"/>
      </w:pPr>
      <w:r>
        <w:t>(8) Az Önkormányzat értékvesztés-állományának alakulását az 1. melléklet 7. táblázat tartalmazza.</w:t>
      </w:r>
    </w:p>
    <w:p w:rsidR="006E6F06" w:rsidRDefault="006E6F06" w:rsidP="006E6F06">
      <w:pPr>
        <w:pStyle w:val="Szvegtrzs"/>
        <w:spacing w:before="280"/>
        <w:jc w:val="center"/>
        <w:rPr>
          <w:b/>
          <w:bCs/>
        </w:rPr>
      </w:pPr>
      <w:r>
        <w:rPr>
          <w:b/>
          <w:bCs/>
        </w:rPr>
        <w:t>4. Maradvány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4. §</w:t>
      </w:r>
    </w:p>
    <w:p w:rsidR="006E6F06" w:rsidRDefault="006E6F06" w:rsidP="006E6F06">
      <w:pPr>
        <w:pStyle w:val="Szvegtrzs"/>
      </w:pPr>
      <w:r>
        <w:t>(1)</w:t>
      </w:r>
      <w:r w:rsidR="0001051C">
        <w:t xml:space="preserve"> Az önkormányzat 2024</w:t>
      </w:r>
      <w:r>
        <w:t xml:space="preserve">. évi maradványának összege </w:t>
      </w:r>
      <w:r w:rsidR="0001051C">
        <w:t>531.073.461</w:t>
      </w:r>
      <w:r>
        <w:t>,-Ft.</w:t>
      </w:r>
    </w:p>
    <w:p w:rsidR="006E6F06" w:rsidRDefault="0001051C" w:rsidP="006E6F06">
      <w:pPr>
        <w:pStyle w:val="Szvegtrzs"/>
        <w:spacing w:before="240"/>
      </w:pPr>
      <w:r>
        <w:t>(2) Az önkormányzat a 2024</w:t>
      </w:r>
      <w:r w:rsidR="006E6F06">
        <w:t>. évi maradványának levezetését, összegét az 1. melléklet 4. táblázat határozza meg.</w:t>
      </w:r>
    </w:p>
    <w:p w:rsidR="006E6F06" w:rsidRDefault="006E6F06" w:rsidP="006E6F06">
      <w:pPr>
        <w:pStyle w:val="Szvegtrzs"/>
        <w:spacing w:before="280"/>
        <w:jc w:val="center"/>
        <w:rPr>
          <w:b/>
          <w:bCs/>
        </w:rPr>
      </w:pPr>
      <w:r>
        <w:rPr>
          <w:b/>
          <w:bCs/>
        </w:rPr>
        <w:t>5. A végrehajtás részletező adatai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5. §</w:t>
      </w:r>
    </w:p>
    <w:p w:rsidR="006E6F06" w:rsidRDefault="006E6F06" w:rsidP="006E6F06">
      <w:pPr>
        <w:pStyle w:val="Szvegtrzs"/>
      </w:pPr>
      <w:r>
        <w:t xml:space="preserve">(1) Az önkormányzat mérlegét és </w:t>
      </w:r>
      <w:r w:rsidR="004F216E">
        <w:t>vagyonkimutatásának 2024</w:t>
      </w:r>
      <w:r>
        <w:t>. december 31-i adatait az 1. melléklet 9.</w:t>
      </w:r>
      <w:proofErr w:type="gramStart"/>
      <w:r>
        <w:t>a</w:t>
      </w:r>
      <w:proofErr w:type="gramEnd"/>
      <w:r>
        <w:t xml:space="preserve"> és 9.b táblázat szerint hagyja jóvá. A működési és felhalmozási célú bevételek és kiadások mérlegszerű kimutatását az 1. melléklet 9</w:t>
      </w:r>
      <w:proofErr w:type="gramStart"/>
      <w:r>
        <w:t>.c</w:t>
      </w:r>
      <w:proofErr w:type="gramEnd"/>
      <w:r>
        <w:t xml:space="preserve"> táblázat tartalmazza.</w:t>
      </w:r>
    </w:p>
    <w:p w:rsidR="006E6F06" w:rsidRDefault="006E6F06" w:rsidP="006E6F06">
      <w:pPr>
        <w:pStyle w:val="Szvegtrzs"/>
        <w:spacing w:before="240"/>
      </w:pPr>
      <w:r>
        <w:t>(2) Az önkormányzat eredmény-kimutatását az 1. melléklet 10. táblázat szerint fogadja el.</w:t>
      </w:r>
    </w:p>
    <w:p w:rsidR="006E6F06" w:rsidRDefault="006E6F06" w:rsidP="006E6F06">
      <w:pPr>
        <w:pStyle w:val="Szvegtrzs"/>
        <w:spacing w:before="240"/>
      </w:pPr>
      <w:r>
        <w:t>(3) Az uniós forrásból megvalósuló projektek bemutatását az 1. melléklet 12</w:t>
      </w:r>
      <w:proofErr w:type="gramStart"/>
      <w:r>
        <w:t>.b</w:t>
      </w:r>
      <w:proofErr w:type="gramEnd"/>
      <w:r>
        <w:t xml:space="preserve"> táblázat, a több éves kihatással járó döntéseket az 1. melléklet 12.a táblázat, az immateriális javak és tárgyi eszközök, üzemeltetésre átadott eszközök állományának alakulását az 1. melléklet 8. táblázat szerint fogadja el.</w:t>
      </w:r>
    </w:p>
    <w:p w:rsidR="006E6F06" w:rsidRDefault="006E6F06" w:rsidP="006E6F06">
      <w:pPr>
        <w:pStyle w:val="Szvegtrzs"/>
        <w:spacing w:before="240"/>
      </w:pPr>
      <w:r>
        <w:t>(4) Az önkormányzat által adott közvetett támogatások, kedvezmények alakulását az 1. melléklet 11. táblázat mutatja.</w:t>
      </w:r>
    </w:p>
    <w:p w:rsidR="006E6F06" w:rsidRDefault="006E6F06" w:rsidP="006E6F06">
      <w:pPr>
        <w:pStyle w:val="Szvegtrzs"/>
        <w:spacing w:before="240"/>
      </w:pPr>
      <w:r>
        <w:t xml:space="preserve">(5) A zárszámadást megelőző 2 év </w:t>
      </w:r>
      <w:r w:rsidR="004F216E">
        <w:t>adatait 2022</w:t>
      </w:r>
      <w:r>
        <w:t xml:space="preserve"> évre vonatkozóan az 1. </w:t>
      </w:r>
      <w:r w:rsidR="004F216E">
        <w:t>melléklet 13. és 14</w:t>
      </w:r>
      <w:proofErr w:type="gramStart"/>
      <w:r w:rsidR="004F216E">
        <w:t>.,</w:t>
      </w:r>
      <w:proofErr w:type="gramEnd"/>
      <w:r w:rsidR="004F216E">
        <w:t xml:space="preserve"> míg a 2023</w:t>
      </w:r>
      <w:r>
        <w:t xml:space="preserve"> évet tartalmazókat az 1. melléklet 15. és 16. </w:t>
      </w:r>
      <w:r w:rsidRPr="00947D10">
        <w:t xml:space="preserve">táblázatok </w:t>
      </w:r>
      <w:r w:rsidR="00984268" w:rsidRPr="00947D10">
        <w:t>rögzítik</w:t>
      </w:r>
      <w:r w:rsidRPr="00947D10">
        <w:t>.</w:t>
      </w:r>
    </w:p>
    <w:p w:rsidR="006E6F06" w:rsidRDefault="006E6F06" w:rsidP="006E6F06">
      <w:pPr>
        <w:pStyle w:val="Szvegtrzs"/>
        <w:spacing w:before="240"/>
      </w:pPr>
      <w:r>
        <w:t>(6) Az Önkormányzat kötelező, önként vállalt és államigazgatási feladatainak megoszlását az 1. melléklet 17/a</w:t>
      </w:r>
      <w:proofErr w:type="gramStart"/>
      <w:r>
        <w:t>.,</w:t>
      </w:r>
      <w:proofErr w:type="gramEnd"/>
      <w:r>
        <w:t xml:space="preserve"> 17/b. és a 17/c. táblázatok tartalmazzák.</w:t>
      </w:r>
    </w:p>
    <w:p w:rsidR="006E6F06" w:rsidRDefault="004F216E" w:rsidP="006E6F06">
      <w:pPr>
        <w:pStyle w:val="Szvegtrzs"/>
        <w:spacing w:before="240"/>
      </w:pPr>
      <w:r>
        <w:t>(7) A 2024</w:t>
      </w:r>
      <w:r w:rsidR="006E6F06">
        <w:t>. évi költségvetés eredeti bevételi előirányzatait az 1. melléklet 1. táblázat, a kiadási előirányzatait az 1. melléklet 2. táblázat, a módosított bevételi előirányzatait az 1. melléklet 1/b táblázat, módosított kiadási előirányzatait az 1. melléklet 2/d. táblázat tartalmazza.</w:t>
      </w:r>
    </w:p>
    <w:p w:rsidR="006E6F06" w:rsidRDefault="006E6F06" w:rsidP="006E6F06">
      <w:pPr>
        <w:pStyle w:val="Szvegtrzs"/>
        <w:spacing w:before="240"/>
      </w:pPr>
      <w:r>
        <w:lastRenderedPageBreak/>
        <w:t>(8) Az önkormányzat pénzeszközállományváltozásának adatait az 1. melléklet 24. táblázat tartalmazza.</w:t>
      </w:r>
    </w:p>
    <w:p w:rsidR="006E6F06" w:rsidRDefault="004F216E" w:rsidP="006E6F06">
      <w:pPr>
        <w:pStyle w:val="Szvegtrzs"/>
        <w:spacing w:before="240"/>
      </w:pPr>
      <w:r>
        <w:t>(9) Az önkormányzat 2024</w:t>
      </w:r>
      <w:r w:rsidR="006E6F06">
        <w:t xml:space="preserve">. évi </w:t>
      </w:r>
      <w:proofErr w:type="gramStart"/>
      <w:r w:rsidR="006E6F06">
        <w:t>konszolidált</w:t>
      </w:r>
      <w:proofErr w:type="gramEnd"/>
      <w:r w:rsidR="006E6F06">
        <w:t xml:space="preserve"> beszámolójának adatait az 1. melléklet 18-23. táblázatok tartalmazzák.</w:t>
      </w:r>
    </w:p>
    <w:p w:rsidR="006E6F06" w:rsidRDefault="006E6F06" w:rsidP="006E6F06">
      <w:pPr>
        <w:pStyle w:val="Szvegtrzs"/>
        <w:spacing w:before="240"/>
      </w:pPr>
      <w:r>
        <w:t>(10) Az önkormányzat és intézményei, illetve a Hétszínvirág Napközi-otthonos Óvoda és a Berhidai Szociális</w:t>
      </w:r>
      <w:r w:rsidR="00D55F33">
        <w:t xml:space="preserve"> és Gyermekjóléti Szolgálat 2024</w:t>
      </w:r>
      <w:r>
        <w:t xml:space="preserve">. évi pénzügyi adatainak mérlegszerű bemutatását és az állami támogatás, önkormányzati kiegészítés </w:t>
      </w:r>
      <w:proofErr w:type="spellStart"/>
      <w:r>
        <w:t>intézményenkénti</w:t>
      </w:r>
      <w:proofErr w:type="spellEnd"/>
      <w:r>
        <w:t xml:space="preserve"> alakulását az 1. melléklet 25. táblázat tartalmazza.</w:t>
      </w:r>
    </w:p>
    <w:p w:rsidR="006E6F06" w:rsidRDefault="006E6F06" w:rsidP="006E6F06">
      <w:pPr>
        <w:pStyle w:val="Szvegtrzs"/>
        <w:spacing w:before="240"/>
      </w:pPr>
    </w:p>
    <w:p w:rsidR="006E6F06" w:rsidRDefault="006E6F06" w:rsidP="006E6F06">
      <w:pPr>
        <w:pStyle w:val="Szvegtrzs"/>
        <w:spacing w:before="240"/>
      </w:pPr>
    </w:p>
    <w:p w:rsidR="006E6F06" w:rsidRDefault="006E6F06" w:rsidP="006E6F06">
      <w:pPr>
        <w:pStyle w:val="Szvegtrzs"/>
        <w:spacing w:before="280"/>
        <w:jc w:val="center"/>
        <w:rPr>
          <w:b/>
          <w:bCs/>
        </w:rPr>
      </w:pPr>
      <w:r>
        <w:rPr>
          <w:b/>
          <w:bCs/>
        </w:rPr>
        <w:t>6. Záró rendelkezések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6. §</w:t>
      </w:r>
    </w:p>
    <w:p w:rsidR="006E6F06" w:rsidRPr="00984268" w:rsidRDefault="00F524B8" w:rsidP="006E6F06">
      <w:pPr>
        <w:pStyle w:val="Szvegtrzs"/>
        <w:rPr>
          <w:color w:val="0070C0"/>
        </w:rPr>
      </w:pPr>
      <w:r>
        <w:t>Ez a rendelet</w:t>
      </w:r>
      <w:r w:rsidR="006E6F06">
        <w:t xml:space="preserve"> </w:t>
      </w:r>
      <w:r w:rsidR="00D55F33">
        <w:t xml:space="preserve">2025. május </w:t>
      </w:r>
      <w:r w:rsidR="006C28DD">
        <w:t>3</w:t>
      </w:r>
      <w:r w:rsidR="009B7647">
        <w:t>0</w:t>
      </w:r>
      <w:r w:rsidR="006C28DD">
        <w:t>.</w:t>
      </w:r>
      <w:r w:rsidR="00947D10">
        <w:t xml:space="preserve"> napon </w:t>
      </w:r>
      <w:r w:rsidR="006E6F06" w:rsidRPr="00947D10">
        <w:t>lép hatályba</w:t>
      </w:r>
      <w:r w:rsidR="00947D10" w:rsidRPr="006C28DD">
        <w:t>.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7. §</w:t>
      </w:r>
    </w:p>
    <w:p w:rsidR="006E6F06" w:rsidRDefault="00D55F33" w:rsidP="006E6F06">
      <w:pPr>
        <w:pStyle w:val="Szvegtrzs"/>
      </w:pPr>
      <w:r>
        <w:t>Hatályát veszti a 2024</w:t>
      </w:r>
      <w:r w:rsidR="006E6F06">
        <w:t>. évi költségvetésrő</w:t>
      </w:r>
      <w:r>
        <w:t>l szóló 1/2024. (III.1</w:t>
      </w:r>
      <w:r w:rsidR="006E6F06">
        <w:t>.) önkormányzati rendelet.</w:t>
      </w:r>
    </w:p>
    <w:p w:rsidR="006E6F06" w:rsidRDefault="006E6F06" w:rsidP="006E6F06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8. §</w:t>
      </w:r>
    </w:p>
    <w:p w:rsidR="006E6F06" w:rsidRDefault="00D55F33" w:rsidP="006E6F06">
      <w:pPr>
        <w:pStyle w:val="Szvegtrzs"/>
      </w:pPr>
      <w:r>
        <w:t>Hatályát veszti a 2023</w:t>
      </w:r>
      <w:r w:rsidR="006E6F06">
        <w:t>. évi költ</w:t>
      </w:r>
      <w:r>
        <w:t>ségvetés végrehajtásáról szóló 6/2024. (V. 30</w:t>
      </w:r>
      <w:r w:rsidR="006E6F06">
        <w:t>.) önkormányzati rendelet.</w:t>
      </w:r>
      <w:r w:rsidR="006E6F06">
        <w:br w:type="page"/>
      </w:r>
    </w:p>
    <w:p w:rsidR="006E6F06" w:rsidRPr="003D444F" w:rsidRDefault="006E6F06" w:rsidP="006E6F06">
      <w:pPr>
        <w:pStyle w:val="Szvegtrzs"/>
        <w:spacing w:after="159"/>
        <w:ind w:left="159" w:right="159"/>
        <w:jc w:val="center"/>
        <w:rPr>
          <w:szCs w:val="24"/>
        </w:rPr>
      </w:pPr>
      <w:r w:rsidRPr="003D444F">
        <w:rPr>
          <w:szCs w:val="24"/>
        </w:rPr>
        <w:lastRenderedPageBreak/>
        <w:t>Általános indokolás</w:t>
      </w:r>
    </w:p>
    <w:p w:rsidR="006E6F06" w:rsidRPr="003D444F" w:rsidRDefault="006E6F06" w:rsidP="006E6F06">
      <w:pPr>
        <w:pStyle w:val="Szvegtrzs"/>
        <w:rPr>
          <w:szCs w:val="24"/>
        </w:rPr>
      </w:pPr>
      <w:r w:rsidRPr="003D444F">
        <w:rPr>
          <w:szCs w:val="24"/>
        </w:rPr>
        <w:t xml:space="preserve">Az államháztartásról szóló 2011. évi CXCV. törvény (a továbbiakban: Áht.) 91. § (1)-(2) bekezdése, valamint az államháztartásról szóló törvény végrehajtásáról rendelkező 368/2011. (XII. 31.) Korm. rendelet (a továbbiakban: </w:t>
      </w:r>
      <w:proofErr w:type="spellStart"/>
      <w:r w:rsidRPr="003D444F">
        <w:rPr>
          <w:szCs w:val="24"/>
        </w:rPr>
        <w:t>Ávr</w:t>
      </w:r>
      <w:proofErr w:type="spellEnd"/>
      <w:r w:rsidRPr="003D444F">
        <w:rPr>
          <w:szCs w:val="24"/>
        </w:rPr>
        <w:t>.) értelmében Berhida Város Önkormányzata (a továbbiakban: Önkormányzat) Képviselő-testületének az Önkormányzat költségvetésének végrehajtásáról zárszámadási rendeletet kell alkotnia. Jelen zárszámadási rendelet a törvényi e</w:t>
      </w:r>
      <w:r w:rsidR="00F75A21">
        <w:rPr>
          <w:szCs w:val="24"/>
        </w:rPr>
        <w:t>lőírásoknak megfelelően – a 2024</w:t>
      </w:r>
      <w:r w:rsidRPr="003D444F">
        <w:rPr>
          <w:szCs w:val="24"/>
        </w:rPr>
        <w:t xml:space="preserve">. évi jóváhagyott költségvetés szerinti szerkezetben – </w:t>
      </w:r>
      <w:r w:rsidR="00F75A21">
        <w:rPr>
          <w:szCs w:val="24"/>
        </w:rPr>
        <w:t>tartalmazza az Önkormányzat 2024</w:t>
      </w:r>
      <w:r w:rsidRPr="003D444F">
        <w:rPr>
          <w:szCs w:val="24"/>
        </w:rPr>
        <w:t>. évi költségvetése végrehajtásának adatait.</w:t>
      </w:r>
    </w:p>
    <w:p w:rsidR="006E6F06" w:rsidRPr="003D444F" w:rsidRDefault="006E6F06" w:rsidP="006E6F06">
      <w:pPr>
        <w:pStyle w:val="Szvegtrzs"/>
        <w:spacing w:before="476" w:after="159"/>
        <w:ind w:left="159" w:right="159"/>
        <w:jc w:val="center"/>
        <w:rPr>
          <w:szCs w:val="24"/>
        </w:rPr>
      </w:pPr>
      <w:r w:rsidRPr="003D444F">
        <w:rPr>
          <w:szCs w:val="24"/>
        </w:rPr>
        <w:t>Részletes indokolás</w:t>
      </w:r>
    </w:p>
    <w:p w:rsidR="006E6F06" w:rsidRPr="003D444F" w:rsidRDefault="006E6F06" w:rsidP="006E6F06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 xml:space="preserve">Az 1. §-hoz </w:t>
      </w:r>
    </w:p>
    <w:p w:rsidR="006E6F06" w:rsidRPr="003D444F" w:rsidRDefault="006E6F06" w:rsidP="006E6F06">
      <w:pPr>
        <w:pStyle w:val="Szvegtrzs"/>
        <w:rPr>
          <w:szCs w:val="24"/>
        </w:rPr>
      </w:pPr>
      <w:r w:rsidRPr="003D444F">
        <w:rPr>
          <w:szCs w:val="24"/>
        </w:rPr>
        <w:t xml:space="preserve">Tartalmazza a költségvetés végrehajtásából adódó bevételi és kiadási </w:t>
      </w:r>
      <w:proofErr w:type="spellStart"/>
      <w:r w:rsidRPr="003D444F">
        <w:rPr>
          <w:szCs w:val="24"/>
        </w:rPr>
        <w:t>főösszegek</w:t>
      </w:r>
      <w:proofErr w:type="spellEnd"/>
      <w:r w:rsidRPr="003D444F">
        <w:rPr>
          <w:szCs w:val="24"/>
        </w:rPr>
        <w:t xml:space="preserve"> teljesítési adatait.</w:t>
      </w:r>
    </w:p>
    <w:p w:rsidR="006E6F06" w:rsidRPr="003D444F" w:rsidRDefault="006E6F06" w:rsidP="006E6F06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 xml:space="preserve">A 2–5. §-hoz </w:t>
      </w:r>
    </w:p>
    <w:p w:rsidR="006E6F06" w:rsidRPr="003D444F" w:rsidRDefault="00F75A21" w:rsidP="006E6F06">
      <w:pPr>
        <w:pStyle w:val="Szvegtrzs"/>
        <w:rPr>
          <w:szCs w:val="24"/>
        </w:rPr>
      </w:pPr>
      <w:r>
        <w:rPr>
          <w:szCs w:val="24"/>
        </w:rPr>
        <w:t>A 2024</w:t>
      </w:r>
      <w:r w:rsidR="006E6F06" w:rsidRPr="003D444F">
        <w:rPr>
          <w:szCs w:val="24"/>
        </w:rPr>
        <w:t>. évi költségvetés végrehajtásából adódó teljesít</w:t>
      </w:r>
      <w:r>
        <w:rPr>
          <w:szCs w:val="24"/>
        </w:rPr>
        <w:t>ési adatokat tartalmazzák a 2024</w:t>
      </w:r>
      <w:r w:rsidR="006E6F06" w:rsidRPr="003D444F">
        <w:rPr>
          <w:szCs w:val="24"/>
        </w:rPr>
        <w:t xml:space="preserve">. évi jóváhagyott költségvetés szerkezetének megfelelően, továbbá az Áht., az </w:t>
      </w:r>
      <w:proofErr w:type="spellStart"/>
      <w:r w:rsidR="006E6F06" w:rsidRPr="003D444F">
        <w:rPr>
          <w:szCs w:val="24"/>
        </w:rPr>
        <w:t>Ávr</w:t>
      </w:r>
      <w:proofErr w:type="spellEnd"/>
      <w:proofErr w:type="gramStart"/>
      <w:r w:rsidR="006E6F06" w:rsidRPr="003D444F">
        <w:rPr>
          <w:szCs w:val="24"/>
        </w:rPr>
        <w:t>.,</w:t>
      </w:r>
      <w:proofErr w:type="gramEnd"/>
      <w:r w:rsidR="006E6F06" w:rsidRPr="003D444F">
        <w:rPr>
          <w:szCs w:val="24"/>
        </w:rPr>
        <w:t xml:space="preserve"> a Magyarország helyi önkormányzatairól szóló 2011. évi CLXXXIX. törvény és az államháztartás számviteléről szóló 4/2013. (I. 11.) Kormányrendeletben előírt kötelezően a zárszámadáskor bemutatandó kimutatásokat, valamint az Önkormányzat, a költségvetési szervek költségvetési maradványát tartalmazza a végrehajtási rendelkezésekkel együtt.</w:t>
      </w:r>
    </w:p>
    <w:p w:rsidR="006E6F06" w:rsidRPr="003D444F" w:rsidRDefault="006E6F06" w:rsidP="006E6F06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 xml:space="preserve">A 6–8. §-hoz </w:t>
      </w:r>
    </w:p>
    <w:p w:rsidR="006E6F06" w:rsidRPr="003D444F" w:rsidRDefault="006E6F06" w:rsidP="006E6F06">
      <w:pPr>
        <w:pStyle w:val="Szvegtrzs"/>
        <w:rPr>
          <w:szCs w:val="24"/>
        </w:rPr>
      </w:pPr>
      <w:r w:rsidRPr="003D444F">
        <w:rPr>
          <w:szCs w:val="24"/>
        </w:rPr>
        <w:t>Hatályba léptető és hatályon kívül helyező rendelkezéseket tartalmaz.</w:t>
      </w:r>
    </w:p>
    <w:p w:rsidR="006E6F06" w:rsidRPr="003D444F" w:rsidRDefault="006E6F06" w:rsidP="006E6F06">
      <w:pPr>
        <w:pStyle w:val="Szvegtrzs"/>
        <w:rPr>
          <w:szCs w:val="24"/>
        </w:rPr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Default="006E6F06" w:rsidP="006E6F06">
      <w:pPr>
        <w:pStyle w:val="Szvegtrzs"/>
      </w:pPr>
    </w:p>
    <w:p w:rsidR="006E6F06" w:rsidRPr="003D444F" w:rsidRDefault="006E6F06" w:rsidP="006E6F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1312" behindDoc="0" locked="0" layoutInCell="1" allowOverlap="1" wp14:anchorId="0CF0E0A4" wp14:editId="0FE69885">
            <wp:simplePos x="0" y="0"/>
            <wp:positionH relativeFrom="margin">
              <wp:posOffset>-180975</wp:posOffset>
            </wp:positionH>
            <wp:positionV relativeFrom="paragraph">
              <wp:posOffset>-414655</wp:posOffset>
            </wp:positionV>
            <wp:extent cx="975995" cy="1036320"/>
            <wp:effectExtent l="0" t="0" r="0" b="0"/>
            <wp:wrapNone/>
            <wp:docPr id="4" name="Kép 3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444F">
        <w:rPr>
          <w:rFonts w:ascii="Times New Roman" w:hAnsi="Times New Roman" w:cs="Times New Roman"/>
          <w:b/>
          <w:bCs/>
          <w:spacing w:val="20"/>
          <w:sz w:val="24"/>
          <w:szCs w:val="24"/>
        </w:rPr>
        <w:t>Berhida Város Jegyzője</w:t>
      </w:r>
    </w:p>
    <w:p w:rsidR="006E6F06" w:rsidRPr="003D444F" w:rsidRDefault="006E6F06" w:rsidP="006E6F0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D444F">
        <w:rPr>
          <w:rFonts w:ascii="Times New Roman" w:hAnsi="Times New Roman" w:cs="Times New Roman"/>
          <w:i/>
          <w:iCs/>
          <w:sz w:val="24"/>
          <w:szCs w:val="24"/>
        </w:rPr>
        <w:t>8181 Berhida, Veszprémi u. 1-3.</w:t>
      </w:r>
    </w:p>
    <w:p w:rsidR="006E6F06" w:rsidRPr="003D444F" w:rsidRDefault="006E6F06" w:rsidP="006E6F06">
      <w:pPr>
        <w:spacing w:after="100" w:afterAutospacing="1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D444F">
        <w:rPr>
          <w:rFonts w:ascii="Times New Roman" w:hAnsi="Times New Roman" w:cs="Times New Roman"/>
          <w:i/>
          <w:iCs/>
          <w:sz w:val="24"/>
          <w:szCs w:val="24"/>
        </w:rPr>
        <w:t>Tel</w:t>
      </w:r>
      <w:proofErr w:type="gramStart"/>
      <w:r w:rsidRPr="003D444F">
        <w:rPr>
          <w:rFonts w:ascii="Times New Roman" w:hAnsi="Times New Roman" w:cs="Times New Roman"/>
          <w:i/>
          <w:iCs/>
          <w:sz w:val="24"/>
          <w:szCs w:val="24"/>
        </w:rPr>
        <w:t>.:</w:t>
      </w:r>
      <w:proofErr w:type="gramEnd"/>
      <w:r w:rsidRPr="003D444F">
        <w:rPr>
          <w:rFonts w:ascii="Times New Roman" w:hAnsi="Times New Roman" w:cs="Times New Roman"/>
          <w:i/>
          <w:iCs/>
          <w:sz w:val="24"/>
          <w:szCs w:val="24"/>
        </w:rPr>
        <w:t xml:space="preserve">88/585-620, e-mail: </w:t>
      </w:r>
      <w:hyperlink r:id="rId6" w:history="1">
        <w:r w:rsidRPr="003D444F">
          <w:rPr>
            <w:rStyle w:val="Hiperhivatkozs"/>
            <w:rFonts w:ascii="Times New Roman" w:hAnsi="Times New Roman" w:cs="Times New Roman"/>
            <w:i/>
            <w:iCs/>
            <w:sz w:val="24"/>
            <w:szCs w:val="24"/>
          </w:rPr>
          <w:t>berhida@berhida.hu</w:t>
        </w:r>
      </w:hyperlink>
    </w:p>
    <w:p w:rsidR="006E6F06" w:rsidRPr="003D444F" w:rsidRDefault="006E6F06" w:rsidP="006E6F06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Berhida Város Önkormányza</w:t>
      </w:r>
      <w:r w:rsidR="00A2229D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ta Képviselő-testületének a 2024</w:t>
      </w:r>
      <w:r w:rsidRPr="003D444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évi költségvetés végrehajtásáról szóló önkormányzati rendelet-tervezetének </w:t>
      </w:r>
      <w:r w:rsidRPr="003D444F">
        <w:rPr>
          <w:rFonts w:ascii="Times New Roman" w:hAnsi="Times New Roman" w:cs="Times New Roman"/>
          <w:b/>
          <w:bCs/>
          <w:sz w:val="24"/>
          <w:szCs w:val="24"/>
        </w:rPr>
        <w:t>előzetes hatásvizsgálata</w:t>
      </w:r>
    </w:p>
    <w:p w:rsidR="006E6F06" w:rsidRPr="003D444F" w:rsidRDefault="00F75A21" w:rsidP="006E6F06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hu-HU"/>
        </w:rPr>
        <w:t>Az Önkormányzat a 2024</w:t>
      </w:r>
      <w:r w:rsidR="006E6F06" w:rsidRPr="003D444F">
        <w:rPr>
          <w:rFonts w:ascii="Times New Roman" w:hAnsi="Times New Roman" w:cs="Times New Roman"/>
          <w:bCs/>
          <w:sz w:val="24"/>
          <w:szCs w:val="24"/>
          <w:lang w:eastAsia="hu-HU"/>
        </w:rPr>
        <w:t>. évi költségvetés végrehajtásáról szóló önkormányzati rendelet</w:t>
      </w:r>
      <w:r w:rsidR="006E6F06" w:rsidRPr="003D444F">
        <w:rPr>
          <w:rFonts w:ascii="Times New Roman" w:hAnsi="Times New Roman" w:cs="Times New Roman"/>
          <w:sz w:val="24"/>
          <w:szCs w:val="24"/>
        </w:rPr>
        <w:t xml:space="preserve">-tervezetben foglalt szabályok várható hatásai a jogalkotásról szóló 2010. évi CXXX. törvény (a továbbiakban </w:t>
      </w:r>
      <w:proofErr w:type="spellStart"/>
      <w:r w:rsidR="006E6F06" w:rsidRPr="003D444F">
        <w:rPr>
          <w:rFonts w:ascii="Times New Roman" w:hAnsi="Times New Roman" w:cs="Times New Roman"/>
          <w:sz w:val="24"/>
          <w:szCs w:val="24"/>
        </w:rPr>
        <w:t>Jat</w:t>
      </w:r>
      <w:proofErr w:type="spellEnd"/>
      <w:r w:rsidR="006E6F06" w:rsidRPr="003D444F">
        <w:rPr>
          <w:rFonts w:ascii="Times New Roman" w:hAnsi="Times New Roman" w:cs="Times New Roman"/>
          <w:sz w:val="24"/>
          <w:szCs w:val="24"/>
        </w:rPr>
        <w:t>.) 17. §-a szerint:</w:t>
      </w:r>
    </w:p>
    <w:p w:rsidR="006E6F06" w:rsidRPr="003D444F" w:rsidRDefault="006E6F06" w:rsidP="006E6F06">
      <w:pPr>
        <w:pStyle w:val="Listaszerbekezds"/>
        <w:autoSpaceDE w:val="0"/>
        <w:autoSpaceDN w:val="0"/>
        <w:adjustRightInd w:val="0"/>
        <w:ind w:left="0"/>
        <w:jc w:val="both"/>
        <w:rPr>
          <w:b/>
          <w:bCs/>
        </w:rPr>
      </w:pPr>
      <w:r w:rsidRPr="003D444F">
        <w:rPr>
          <w:b/>
          <w:bCs/>
        </w:rPr>
        <w:t>1. A jogszabály társadalmi, gazdasági, költségvetési hatásai</w:t>
      </w:r>
    </w:p>
    <w:p w:rsidR="006E6F06" w:rsidRPr="003D444F" w:rsidRDefault="006E6F06" w:rsidP="006E6F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D444F">
        <w:rPr>
          <w:rFonts w:ascii="Times New Roman" w:hAnsi="Times New Roman" w:cs="Times New Roman"/>
          <w:sz w:val="24"/>
          <w:szCs w:val="24"/>
        </w:rPr>
        <w:t>A rendelet-tervezetnek közvetlen társadalmi hatása nincs.</w:t>
      </w:r>
      <w:r w:rsidRPr="003D44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6E6F06" w:rsidRPr="003D444F" w:rsidRDefault="006E6F06" w:rsidP="006E6F06">
      <w:pPr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3D44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3D444F">
        <w:rPr>
          <w:rFonts w:ascii="Times New Roman" w:hAnsi="Times New Roman" w:cs="Times New Roman"/>
          <w:sz w:val="24"/>
          <w:szCs w:val="24"/>
        </w:rPr>
        <w:t>rendelet-tervezetnek</w:t>
      </w:r>
      <w:r w:rsidRPr="003D44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közvetlen gazdasági hatása nincs</w:t>
      </w:r>
      <w:r w:rsidRPr="003D444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6E6F06" w:rsidRPr="003D444F" w:rsidRDefault="006E6F06" w:rsidP="006E6F06">
      <w:pPr>
        <w:tabs>
          <w:tab w:val="left" w:pos="4500"/>
        </w:tabs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D44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3D444F">
        <w:rPr>
          <w:rFonts w:ascii="Times New Roman" w:hAnsi="Times New Roman" w:cs="Times New Roman"/>
          <w:sz w:val="24"/>
          <w:szCs w:val="24"/>
        </w:rPr>
        <w:t>rendelet-tervezet</w:t>
      </w:r>
      <w:r w:rsidRPr="003D444F">
        <w:rPr>
          <w:rFonts w:ascii="Times New Roman" w:eastAsia="Times New Roman" w:hAnsi="Times New Roman" w:cs="Times New Roman"/>
          <w:sz w:val="24"/>
          <w:szCs w:val="24"/>
          <w:lang w:eastAsia="hu-HU"/>
        </w:rPr>
        <w:t>nek költségvetési hatása van a költségvetési maradvány felosztását illetően</w:t>
      </w:r>
      <w:r w:rsidRPr="003D444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6E6F06" w:rsidRPr="003D444F" w:rsidRDefault="006E6F06" w:rsidP="006E6F06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>2. A jogszabály környezeti és egészségi következményei</w:t>
      </w:r>
    </w:p>
    <w:p w:rsidR="006E6F06" w:rsidRPr="003D444F" w:rsidRDefault="006E6F06" w:rsidP="006E6F06">
      <w:pPr>
        <w:tabs>
          <w:tab w:val="left" w:pos="540"/>
        </w:tabs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>A rendelet-tervezetnek nincsenek környezeti és egészségi következményei.</w:t>
      </w:r>
    </w:p>
    <w:p w:rsidR="006E6F06" w:rsidRPr="003D444F" w:rsidRDefault="006E6F06" w:rsidP="006E6F06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>3. A jogszabály adminisztratív terheket befolyásoló hatásai</w:t>
      </w:r>
    </w:p>
    <w:p w:rsidR="006E6F06" w:rsidRPr="003D444F" w:rsidRDefault="006E6F06" w:rsidP="006E6F06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 xml:space="preserve">A rendelet-tervezet mellékleteinek naprakész vezetése eredményezi az adminisztratív terhek emelkedését. </w:t>
      </w:r>
    </w:p>
    <w:p w:rsidR="006E6F06" w:rsidRPr="003D444F" w:rsidRDefault="006E6F06" w:rsidP="006E6F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6E6F06" w:rsidRPr="003D444F" w:rsidRDefault="006E6F06" w:rsidP="006E6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 xml:space="preserve">A zárszámadási rendelet megalkotását szükségessé teszik az </w:t>
      </w:r>
      <w:proofErr w:type="spellStart"/>
      <w:r w:rsidRPr="003D444F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Pr="003D444F">
        <w:rPr>
          <w:rFonts w:ascii="Times New Roman" w:hAnsi="Times New Roman" w:cs="Times New Roman"/>
          <w:sz w:val="24"/>
          <w:szCs w:val="24"/>
        </w:rPr>
        <w:t xml:space="preserve">. és az Áht. előírásai, melynek elmaradása törvényességi mulasztásnak számít, ami </w:t>
      </w:r>
      <w:r w:rsidR="00A95C44">
        <w:rPr>
          <w:rFonts w:ascii="Times New Roman" w:hAnsi="Times New Roman" w:cs="Times New Roman"/>
          <w:sz w:val="24"/>
          <w:szCs w:val="24"/>
        </w:rPr>
        <w:t xml:space="preserve">állami </w:t>
      </w:r>
      <w:r w:rsidRPr="003D444F">
        <w:rPr>
          <w:rFonts w:ascii="Times New Roman" w:hAnsi="Times New Roman" w:cs="Times New Roman"/>
          <w:sz w:val="24"/>
          <w:szCs w:val="24"/>
        </w:rPr>
        <w:t>támogatás megvonásával jár.</w:t>
      </w:r>
    </w:p>
    <w:p w:rsidR="006E6F06" w:rsidRPr="003D444F" w:rsidRDefault="006E6F06" w:rsidP="006E6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6F06" w:rsidRPr="003D444F" w:rsidRDefault="006E6F06" w:rsidP="006E6F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444F">
        <w:rPr>
          <w:rFonts w:ascii="Times New Roman" w:hAnsi="Times New Roman" w:cs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6E6F06" w:rsidRPr="003D444F" w:rsidRDefault="006E6F06" w:rsidP="006E6F06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 xml:space="preserve">A rendelet-tervezet elfogadása többlet személyi és tárgyi feltételt nem igényel. </w:t>
      </w:r>
    </w:p>
    <w:p w:rsidR="006E6F06" w:rsidRPr="003D444F" w:rsidRDefault="006E6F06" w:rsidP="006E6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 xml:space="preserve">Berhida, </w:t>
      </w:r>
      <w:r w:rsidR="00F75A21">
        <w:rPr>
          <w:rFonts w:ascii="Times New Roman" w:hAnsi="Times New Roman" w:cs="Times New Roman"/>
          <w:sz w:val="24"/>
          <w:szCs w:val="24"/>
        </w:rPr>
        <w:t>2025. május 14.</w:t>
      </w:r>
    </w:p>
    <w:p w:rsidR="006E6F06" w:rsidRPr="003D444F" w:rsidRDefault="006E6F06" w:rsidP="006E6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F06" w:rsidRPr="003D444F" w:rsidRDefault="006E6F06" w:rsidP="006E6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F06" w:rsidRPr="003D444F" w:rsidRDefault="006E6F06" w:rsidP="006E6F06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D444F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3D444F">
        <w:rPr>
          <w:rFonts w:ascii="Times New Roman" w:hAnsi="Times New Roman" w:cs="Times New Roman"/>
          <w:sz w:val="24"/>
          <w:szCs w:val="24"/>
        </w:rPr>
        <w:t xml:space="preserve"> Guti László </w:t>
      </w:r>
      <w:proofErr w:type="spellStart"/>
      <w:r w:rsidRPr="003D444F">
        <w:rPr>
          <w:rFonts w:ascii="Times New Roman" w:hAnsi="Times New Roman" w:cs="Times New Roman"/>
          <w:sz w:val="24"/>
          <w:szCs w:val="24"/>
        </w:rPr>
        <w:t>sk</w:t>
      </w:r>
      <w:proofErr w:type="spellEnd"/>
      <w:r w:rsidRPr="003D444F">
        <w:rPr>
          <w:rFonts w:ascii="Times New Roman" w:hAnsi="Times New Roman" w:cs="Times New Roman"/>
          <w:sz w:val="24"/>
          <w:szCs w:val="24"/>
        </w:rPr>
        <w:t>.</w:t>
      </w:r>
    </w:p>
    <w:p w:rsidR="006E6F06" w:rsidRPr="003D444F" w:rsidRDefault="006E6F06" w:rsidP="006E6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</w:r>
      <w:r w:rsidRPr="003D444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</w:t>
      </w:r>
      <w:r w:rsidRPr="003D444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</w:t>
      </w:r>
      <w:proofErr w:type="gramStart"/>
      <w:r w:rsidRPr="003D444F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6E6F06" w:rsidRPr="003D444F" w:rsidRDefault="006E6F06" w:rsidP="006E6F06">
      <w:pPr>
        <w:pStyle w:val="Szvegtrzs"/>
        <w:rPr>
          <w:szCs w:val="24"/>
        </w:rPr>
      </w:pPr>
    </w:p>
    <w:p w:rsidR="006E6F06" w:rsidRPr="003D444F" w:rsidRDefault="006E6F06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6E6F06" w:rsidRPr="003D44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C750F"/>
    <w:multiLevelType w:val="hybridMultilevel"/>
    <w:tmpl w:val="A192090C"/>
    <w:lvl w:ilvl="0" w:tplc="E5A6AD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A2B1D"/>
    <w:multiLevelType w:val="hybridMultilevel"/>
    <w:tmpl w:val="2CF4EB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426A1DE5"/>
    <w:multiLevelType w:val="hybridMultilevel"/>
    <w:tmpl w:val="5C7C61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C12456"/>
    <w:multiLevelType w:val="hybridMultilevel"/>
    <w:tmpl w:val="C374B35A"/>
    <w:lvl w:ilvl="0" w:tplc="E1EE0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A66160"/>
    <w:multiLevelType w:val="hybridMultilevel"/>
    <w:tmpl w:val="D13A17E4"/>
    <w:lvl w:ilvl="0" w:tplc="B016CE32">
      <w:start w:val="9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F6007B"/>
    <w:multiLevelType w:val="hybridMultilevel"/>
    <w:tmpl w:val="C3262042"/>
    <w:lvl w:ilvl="0" w:tplc="289EB72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1051C"/>
    <w:rsid w:val="000146EC"/>
    <w:rsid w:val="00021070"/>
    <w:rsid w:val="00042AF0"/>
    <w:rsid w:val="000467B1"/>
    <w:rsid w:val="000515B4"/>
    <w:rsid w:val="00056F55"/>
    <w:rsid w:val="000605C3"/>
    <w:rsid w:val="00061BFC"/>
    <w:rsid w:val="0007144D"/>
    <w:rsid w:val="00071F33"/>
    <w:rsid w:val="00074182"/>
    <w:rsid w:val="00076274"/>
    <w:rsid w:val="00077F07"/>
    <w:rsid w:val="0009516F"/>
    <w:rsid w:val="00095266"/>
    <w:rsid w:val="00095D31"/>
    <w:rsid w:val="000B1599"/>
    <w:rsid w:val="000B1854"/>
    <w:rsid w:val="000C4AC1"/>
    <w:rsid w:val="000C6F54"/>
    <w:rsid w:val="000D4782"/>
    <w:rsid w:val="000D5A40"/>
    <w:rsid w:val="000E1562"/>
    <w:rsid w:val="000E607F"/>
    <w:rsid w:val="000F1849"/>
    <w:rsid w:val="000F793E"/>
    <w:rsid w:val="00116C2A"/>
    <w:rsid w:val="00123AF0"/>
    <w:rsid w:val="00127A93"/>
    <w:rsid w:val="00140420"/>
    <w:rsid w:val="00170EF9"/>
    <w:rsid w:val="001719CF"/>
    <w:rsid w:val="00174DEA"/>
    <w:rsid w:val="00182D71"/>
    <w:rsid w:val="001900FD"/>
    <w:rsid w:val="00196B16"/>
    <w:rsid w:val="001A1ADE"/>
    <w:rsid w:val="001A2723"/>
    <w:rsid w:val="001A358E"/>
    <w:rsid w:val="001B3C10"/>
    <w:rsid w:val="001C104F"/>
    <w:rsid w:val="001C6DE8"/>
    <w:rsid w:val="001D7D0C"/>
    <w:rsid w:val="001E3A89"/>
    <w:rsid w:val="001E4DA8"/>
    <w:rsid w:val="002068C2"/>
    <w:rsid w:val="00214FAC"/>
    <w:rsid w:val="00216A60"/>
    <w:rsid w:val="00245CEF"/>
    <w:rsid w:val="00247A3D"/>
    <w:rsid w:val="00261F4C"/>
    <w:rsid w:val="00275746"/>
    <w:rsid w:val="002947D2"/>
    <w:rsid w:val="002A3F4E"/>
    <w:rsid w:val="002D075E"/>
    <w:rsid w:val="002D258A"/>
    <w:rsid w:val="002D597F"/>
    <w:rsid w:val="002F25D1"/>
    <w:rsid w:val="002F26AF"/>
    <w:rsid w:val="002F526A"/>
    <w:rsid w:val="00305978"/>
    <w:rsid w:val="00305984"/>
    <w:rsid w:val="00312997"/>
    <w:rsid w:val="0031352D"/>
    <w:rsid w:val="003175D1"/>
    <w:rsid w:val="0032492A"/>
    <w:rsid w:val="003273C7"/>
    <w:rsid w:val="0034257A"/>
    <w:rsid w:val="00354E75"/>
    <w:rsid w:val="003574AD"/>
    <w:rsid w:val="00360ECA"/>
    <w:rsid w:val="00375186"/>
    <w:rsid w:val="00375202"/>
    <w:rsid w:val="003830B3"/>
    <w:rsid w:val="00387EA4"/>
    <w:rsid w:val="00396100"/>
    <w:rsid w:val="003A1F92"/>
    <w:rsid w:val="003D4265"/>
    <w:rsid w:val="003D444F"/>
    <w:rsid w:val="003D456D"/>
    <w:rsid w:val="003E6D8E"/>
    <w:rsid w:val="003E6E6A"/>
    <w:rsid w:val="003F14D3"/>
    <w:rsid w:val="003F5546"/>
    <w:rsid w:val="00401AA1"/>
    <w:rsid w:val="00402458"/>
    <w:rsid w:val="004057F7"/>
    <w:rsid w:val="00410055"/>
    <w:rsid w:val="00420816"/>
    <w:rsid w:val="00431A39"/>
    <w:rsid w:val="0043389C"/>
    <w:rsid w:val="0044791C"/>
    <w:rsid w:val="00454B85"/>
    <w:rsid w:val="00463F8F"/>
    <w:rsid w:val="004917DA"/>
    <w:rsid w:val="004B502B"/>
    <w:rsid w:val="004B78A6"/>
    <w:rsid w:val="004C1AF7"/>
    <w:rsid w:val="004D3F50"/>
    <w:rsid w:val="004E1B48"/>
    <w:rsid w:val="004E331C"/>
    <w:rsid w:val="004E4EC6"/>
    <w:rsid w:val="004E63B1"/>
    <w:rsid w:val="004F216E"/>
    <w:rsid w:val="00514CBE"/>
    <w:rsid w:val="0052001D"/>
    <w:rsid w:val="00523749"/>
    <w:rsid w:val="005257BD"/>
    <w:rsid w:val="0053351F"/>
    <w:rsid w:val="0054759E"/>
    <w:rsid w:val="00547B86"/>
    <w:rsid w:val="005611E6"/>
    <w:rsid w:val="00563230"/>
    <w:rsid w:val="0056500C"/>
    <w:rsid w:val="00570EE0"/>
    <w:rsid w:val="0058377A"/>
    <w:rsid w:val="0059255F"/>
    <w:rsid w:val="005B1F02"/>
    <w:rsid w:val="005D59CE"/>
    <w:rsid w:val="005D5E66"/>
    <w:rsid w:val="005E4124"/>
    <w:rsid w:val="005F0E0A"/>
    <w:rsid w:val="0060039F"/>
    <w:rsid w:val="0060247A"/>
    <w:rsid w:val="006106E3"/>
    <w:rsid w:val="006139D6"/>
    <w:rsid w:val="00615432"/>
    <w:rsid w:val="0064450A"/>
    <w:rsid w:val="00647175"/>
    <w:rsid w:val="00650B95"/>
    <w:rsid w:val="00655F65"/>
    <w:rsid w:val="0067783C"/>
    <w:rsid w:val="00685832"/>
    <w:rsid w:val="00692E1F"/>
    <w:rsid w:val="006B6E75"/>
    <w:rsid w:val="006C28DD"/>
    <w:rsid w:val="006C3BB6"/>
    <w:rsid w:val="006D067B"/>
    <w:rsid w:val="006E6F06"/>
    <w:rsid w:val="006F29C9"/>
    <w:rsid w:val="006F2FCB"/>
    <w:rsid w:val="00702E1B"/>
    <w:rsid w:val="007038EC"/>
    <w:rsid w:val="00705ADC"/>
    <w:rsid w:val="00725557"/>
    <w:rsid w:val="00730728"/>
    <w:rsid w:val="007310D4"/>
    <w:rsid w:val="00731991"/>
    <w:rsid w:val="00740BC2"/>
    <w:rsid w:val="00754825"/>
    <w:rsid w:val="00755C0B"/>
    <w:rsid w:val="007835A7"/>
    <w:rsid w:val="00784785"/>
    <w:rsid w:val="0078795C"/>
    <w:rsid w:val="007A14F1"/>
    <w:rsid w:val="007C36CD"/>
    <w:rsid w:val="007D21D5"/>
    <w:rsid w:val="007E144E"/>
    <w:rsid w:val="007E2752"/>
    <w:rsid w:val="007F13C9"/>
    <w:rsid w:val="007F4A78"/>
    <w:rsid w:val="0080370E"/>
    <w:rsid w:val="0080783C"/>
    <w:rsid w:val="0081321B"/>
    <w:rsid w:val="00823025"/>
    <w:rsid w:val="008472BF"/>
    <w:rsid w:val="00847471"/>
    <w:rsid w:val="008519C3"/>
    <w:rsid w:val="00876904"/>
    <w:rsid w:val="0089095A"/>
    <w:rsid w:val="00893946"/>
    <w:rsid w:val="008A58BE"/>
    <w:rsid w:val="008B2E61"/>
    <w:rsid w:val="008B75E3"/>
    <w:rsid w:val="008C76C4"/>
    <w:rsid w:val="008E37F5"/>
    <w:rsid w:val="008F1487"/>
    <w:rsid w:val="008F2F6E"/>
    <w:rsid w:val="0090150A"/>
    <w:rsid w:val="009227A4"/>
    <w:rsid w:val="00947D10"/>
    <w:rsid w:val="00953275"/>
    <w:rsid w:val="00956413"/>
    <w:rsid w:val="00963A43"/>
    <w:rsid w:val="00972B62"/>
    <w:rsid w:val="00984268"/>
    <w:rsid w:val="0098486C"/>
    <w:rsid w:val="0099271D"/>
    <w:rsid w:val="00993365"/>
    <w:rsid w:val="00994BC5"/>
    <w:rsid w:val="009A0EE2"/>
    <w:rsid w:val="009A56A1"/>
    <w:rsid w:val="009A7E7E"/>
    <w:rsid w:val="009B7647"/>
    <w:rsid w:val="009C3F9F"/>
    <w:rsid w:val="009C70A4"/>
    <w:rsid w:val="009D76EA"/>
    <w:rsid w:val="009E6936"/>
    <w:rsid w:val="009F67AD"/>
    <w:rsid w:val="009F6F50"/>
    <w:rsid w:val="00A01B18"/>
    <w:rsid w:val="00A0210B"/>
    <w:rsid w:val="00A06D8A"/>
    <w:rsid w:val="00A07E3F"/>
    <w:rsid w:val="00A2229D"/>
    <w:rsid w:val="00A32C57"/>
    <w:rsid w:val="00A560E0"/>
    <w:rsid w:val="00A604AD"/>
    <w:rsid w:val="00A62295"/>
    <w:rsid w:val="00A703B5"/>
    <w:rsid w:val="00A73959"/>
    <w:rsid w:val="00A87197"/>
    <w:rsid w:val="00A91B63"/>
    <w:rsid w:val="00A95C44"/>
    <w:rsid w:val="00AA6A68"/>
    <w:rsid w:val="00AB23E7"/>
    <w:rsid w:val="00AC5E48"/>
    <w:rsid w:val="00AE3C96"/>
    <w:rsid w:val="00AE60EF"/>
    <w:rsid w:val="00AE67A7"/>
    <w:rsid w:val="00B12BDD"/>
    <w:rsid w:val="00B250B1"/>
    <w:rsid w:val="00B430E1"/>
    <w:rsid w:val="00B534AD"/>
    <w:rsid w:val="00B5779F"/>
    <w:rsid w:val="00B61650"/>
    <w:rsid w:val="00B75953"/>
    <w:rsid w:val="00B825F1"/>
    <w:rsid w:val="00B872DA"/>
    <w:rsid w:val="00BA27C2"/>
    <w:rsid w:val="00BA60AB"/>
    <w:rsid w:val="00BE2186"/>
    <w:rsid w:val="00BE6DD7"/>
    <w:rsid w:val="00BF73BF"/>
    <w:rsid w:val="00C005E0"/>
    <w:rsid w:val="00C07766"/>
    <w:rsid w:val="00C12513"/>
    <w:rsid w:val="00C22BDC"/>
    <w:rsid w:val="00C40F99"/>
    <w:rsid w:val="00C420A5"/>
    <w:rsid w:val="00C423A2"/>
    <w:rsid w:val="00C55D8F"/>
    <w:rsid w:val="00C7278F"/>
    <w:rsid w:val="00C73C32"/>
    <w:rsid w:val="00C87737"/>
    <w:rsid w:val="00CA453B"/>
    <w:rsid w:val="00CC3810"/>
    <w:rsid w:val="00CD37F6"/>
    <w:rsid w:val="00CF1C66"/>
    <w:rsid w:val="00CF5C9C"/>
    <w:rsid w:val="00D11764"/>
    <w:rsid w:val="00D1542C"/>
    <w:rsid w:val="00D176EC"/>
    <w:rsid w:val="00D20CB2"/>
    <w:rsid w:val="00D53275"/>
    <w:rsid w:val="00D55F33"/>
    <w:rsid w:val="00D6438F"/>
    <w:rsid w:val="00D64E5C"/>
    <w:rsid w:val="00D67AB5"/>
    <w:rsid w:val="00D95E24"/>
    <w:rsid w:val="00DB0EF1"/>
    <w:rsid w:val="00DB1A46"/>
    <w:rsid w:val="00DB1EE2"/>
    <w:rsid w:val="00DB2465"/>
    <w:rsid w:val="00DE4231"/>
    <w:rsid w:val="00DE7D18"/>
    <w:rsid w:val="00E13E16"/>
    <w:rsid w:val="00E15AAC"/>
    <w:rsid w:val="00E2071E"/>
    <w:rsid w:val="00E56BDF"/>
    <w:rsid w:val="00E600C5"/>
    <w:rsid w:val="00E829D5"/>
    <w:rsid w:val="00E962D9"/>
    <w:rsid w:val="00EC640F"/>
    <w:rsid w:val="00ED3B68"/>
    <w:rsid w:val="00EE501D"/>
    <w:rsid w:val="00EE56B4"/>
    <w:rsid w:val="00EE6205"/>
    <w:rsid w:val="00EE65D7"/>
    <w:rsid w:val="00EF0AD2"/>
    <w:rsid w:val="00EF166E"/>
    <w:rsid w:val="00EF307F"/>
    <w:rsid w:val="00F01C60"/>
    <w:rsid w:val="00F04885"/>
    <w:rsid w:val="00F077B6"/>
    <w:rsid w:val="00F0798F"/>
    <w:rsid w:val="00F16A6B"/>
    <w:rsid w:val="00F21485"/>
    <w:rsid w:val="00F26491"/>
    <w:rsid w:val="00F2659C"/>
    <w:rsid w:val="00F37BEE"/>
    <w:rsid w:val="00F524B8"/>
    <w:rsid w:val="00F62A87"/>
    <w:rsid w:val="00F6495B"/>
    <w:rsid w:val="00F752CA"/>
    <w:rsid w:val="00F75A21"/>
    <w:rsid w:val="00F90E01"/>
    <w:rsid w:val="00FA294A"/>
    <w:rsid w:val="00FC0C0A"/>
    <w:rsid w:val="00FD6F15"/>
    <w:rsid w:val="00FD733C"/>
    <w:rsid w:val="00FF10A5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DD84D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759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qFormat/>
    <w:rsid w:val="00ED3B68"/>
    <w:pPr>
      <w:keepNext/>
      <w:overflowPunct w:val="0"/>
      <w:autoSpaceDE w:val="0"/>
      <w:autoSpaceDN w:val="0"/>
      <w:adjustRightInd w:val="0"/>
      <w:spacing w:after="0" w:line="240" w:lineRule="auto"/>
      <w:ind w:left="708" w:firstLine="708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ED3B68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ED3B6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D3B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0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0ECA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uiPriority w:val="9"/>
    <w:rsid w:val="00B759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B75953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B75953"/>
  </w:style>
  <w:style w:type="paragraph" w:customStyle="1" w:styleId="BodyText2">
    <w:name w:val="BodyText2"/>
    <w:basedOn w:val="Norml"/>
    <w:rsid w:val="00B75953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hu-HU"/>
    </w:rPr>
  </w:style>
  <w:style w:type="character" w:styleId="Hiperhivatkozs">
    <w:name w:val="Hyperlink"/>
    <w:rsid w:val="006E6F0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1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hida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3443</Words>
  <Characters>23761</Characters>
  <Application>Microsoft Office Word</Application>
  <DocSecurity>0</DocSecurity>
  <Lines>198</Lines>
  <Paragraphs>54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4</cp:revision>
  <cp:lastPrinted>2024-05-13T09:39:00Z</cp:lastPrinted>
  <dcterms:created xsi:type="dcterms:W3CDTF">2025-05-16T06:54:00Z</dcterms:created>
  <dcterms:modified xsi:type="dcterms:W3CDTF">2025-05-16T09:37:00Z</dcterms:modified>
</cp:coreProperties>
</file>